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43" w:rsidRPr="00C40E43" w:rsidRDefault="00C40E43" w:rsidP="00C40E43">
      <w:pPr>
        <w:spacing w:before="1"/>
        <w:rPr>
          <w:rFonts w:eastAsia="Arial" w:cs="Arial"/>
          <w:b/>
          <w:bCs/>
          <w:sz w:val="20"/>
          <w:szCs w:val="20"/>
        </w:rPr>
      </w:pPr>
      <w:r w:rsidRPr="00C40E43">
        <w:rPr>
          <w:noProof/>
          <w:sz w:val="20"/>
          <w:szCs w:val="20"/>
          <w:lang w:eastAsia="fr-FR"/>
        </w:rPr>
        <w:drawing>
          <wp:inline distT="0" distB="0" distL="0" distR="0" wp14:anchorId="4F86AB75" wp14:editId="7C6C9904">
            <wp:extent cx="628650" cy="73206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986" cy="73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E43">
        <w:rPr>
          <w:rFonts w:eastAsia="Arial" w:cs="Arial"/>
          <w:b/>
          <w:bCs/>
          <w:sz w:val="20"/>
          <w:szCs w:val="20"/>
        </w:rPr>
        <w:t>Centre Social Moulin à vent</w:t>
      </w:r>
    </w:p>
    <w:p w:rsidR="00C40E43" w:rsidRPr="00C40E43" w:rsidRDefault="00C40E43" w:rsidP="00C40E43">
      <w:pPr>
        <w:spacing w:before="1"/>
        <w:rPr>
          <w:rFonts w:eastAsia="Arial" w:cs="Arial"/>
          <w:b/>
          <w:bCs/>
          <w:sz w:val="20"/>
          <w:szCs w:val="20"/>
        </w:rPr>
      </w:pPr>
      <w:r w:rsidRPr="00C40E43">
        <w:rPr>
          <w:rFonts w:eastAsia="Arial" w:cs="Arial"/>
          <w:b/>
          <w:bCs/>
          <w:sz w:val="20"/>
          <w:szCs w:val="20"/>
        </w:rPr>
        <w:t xml:space="preserve">16 </w:t>
      </w:r>
      <w:proofErr w:type="gramStart"/>
      <w:r w:rsidRPr="00C40E43">
        <w:rPr>
          <w:rFonts w:eastAsia="Arial" w:cs="Arial"/>
          <w:b/>
          <w:bCs/>
          <w:sz w:val="20"/>
          <w:szCs w:val="20"/>
        </w:rPr>
        <w:t>bis impasse</w:t>
      </w:r>
      <w:proofErr w:type="gramEnd"/>
      <w:r w:rsidRPr="00C40E43">
        <w:rPr>
          <w:rFonts w:eastAsia="Arial" w:cs="Arial"/>
          <w:b/>
          <w:bCs/>
          <w:sz w:val="20"/>
          <w:szCs w:val="20"/>
        </w:rPr>
        <w:t xml:space="preserve"> du </w:t>
      </w:r>
      <w:proofErr w:type="spellStart"/>
      <w:r w:rsidRPr="00C40E43">
        <w:rPr>
          <w:rFonts w:eastAsia="Arial" w:cs="Arial"/>
          <w:b/>
          <w:bCs/>
          <w:sz w:val="20"/>
          <w:szCs w:val="20"/>
        </w:rPr>
        <w:t>Mayollet</w:t>
      </w:r>
      <w:proofErr w:type="spellEnd"/>
      <w:r w:rsidRPr="00C40E43">
        <w:rPr>
          <w:rFonts w:eastAsia="Arial" w:cs="Arial"/>
          <w:b/>
          <w:bCs/>
          <w:sz w:val="20"/>
          <w:szCs w:val="20"/>
        </w:rPr>
        <w:t xml:space="preserve"> </w:t>
      </w:r>
    </w:p>
    <w:p w:rsidR="00C40E43" w:rsidRPr="00C40E43" w:rsidRDefault="00C40E43" w:rsidP="00C40E43">
      <w:pPr>
        <w:spacing w:before="1"/>
        <w:rPr>
          <w:rFonts w:ascii="Goudy Stout" w:eastAsia="Arial" w:hAnsi="Goudy Stout" w:cs="Arial"/>
          <w:b/>
          <w:bCs/>
          <w:sz w:val="20"/>
          <w:szCs w:val="20"/>
        </w:rPr>
      </w:pPr>
      <w:r w:rsidRPr="00C40E43">
        <w:rPr>
          <w:rFonts w:eastAsia="Arial" w:cs="Arial"/>
          <w:b/>
          <w:bCs/>
          <w:sz w:val="20"/>
          <w:szCs w:val="20"/>
        </w:rPr>
        <w:t>42300 Roanne</w:t>
      </w:r>
    </w:p>
    <w:p w:rsidR="00C40E43" w:rsidRPr="00C40E43" w:rsidRDefault="00C40E43" w:rsidP="00C40E43">
      <w:pPr>
        <w:spacing w:before="1"/>
        <w:jc w:val="center"/>
        <w:rPr>
          <w:rFonts w:ascii="Goudy Stout" w:eastAsia="Arial" w:hAnsi="Goudy Stout" w:cs="Arial"/>
          <w:b/>
          <w:bCs/>
          <w:sz w:val="20"/>
          <w:szCs w:val="20"/>
        </w:rPr>
      </w:pPr>
      <w:r w:rsidRPr="00C40E43">
        <w:rPr>
          <w:rFonts w:ascii="Goudy Stout" w:eastAsia="Arial" w:hAnsi="Goudy Stout" w:cs="Arial"/>
          <w:b/>
          <w:bCs/>
          <w:sz w:val="20"/>
          <w:szCs w:val="20"/>
        </w:rPr>
        <w:t>Projet Street-Art avec les 14-17 ans</w:t>
      </w:r>
    </w:p>
    <w:p w:rsidR="00C40E43" w:rsidRPr="00C40E43" w:rsidRDefault="00C40E43" w:rsidP="00C40E43">
      <w:pPr>
        <w:spacing w:before="1"/>
        <w:rPr>
          <w:rFonts w:ascii="Arial" w:eastAsia="Arial" w:hAnsi="Arial" w:cs="Arial"/>
          <w:bCs/>
          <w:sz w:val="20"/>
          <w:szCs w:val="20"/>
        </w:rPr>
      </w:pPr>
      <w:r w:rsidRPr="00C40E43">
        <w:rPr>
          <w:rFonts w:ascii="Arial" w:eastAsia="Arial" w:hAnsi="Arial" w:cs="Arial"/>
          <w:bCs/>
          <w:sz w:val="20"/>
          <w:szCs w:val="20"/>
        </w:rPr>
        <w:t xml:space="preserve">Depuis la création du Secteur Jeunes en </w:t>
      </w:r>
      <w:r w:rsidRPr="00C40E43">
        <w:rPr>
          <w:rFonts w:ascii="Arial" w:eastAsia="Arial" w:hAnsi="Arial" w:cs="Arial"/>
          <w:bCs/>
          <w:i/>
          <w:sz w:val="20"/>
          <w:szCs w:val="20"/>
        </w:rPr>
        <w:t>2008</w:t>
      </w:r>
      <w:r w:rsidRPr="00C40E43">
        <w:rPr>
          <w:rFonts w:ascii="Arial" w:eastAsia="Arial" w:hAnsi="Arial" w:cs="Arial"/>
          <w:bCs/>
          <w:sz w:val="20"/>
          <w:szCs w:val="20"/>
        </w:rPr>
        <w:t xml:space="preserve">, le Centre Social partage ses objectifs avec le </w:t>
      </w:r>
      <w:r w:rsidRPr="00C40E43">
        <w:rPr>
          <w:rFonts w:ascii="Arial" w:eastAsia="Arial" w:hAnsi="Arial" w:cs="Arial"/>
          <w:b/>
          <w:bCs/>
          <w:sz w:val="20"/>
          <w:szCs w:val="20"/>
        </w:rPr>
        <w:t>Service</w:t>
      </w:r>
      <w:r w:rsidRPr="00C40E43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C40E43">
        <w:rPr>
          <w:rFonts w:ascii="Arial" w:eastAsia="Arial" w:hAnsi="Arial" w:cs="Arial"/>
          <w:b/>
          <w:bCs/>
          <w:sz w:val="20"/>
          <w:szCs w:val="20"/>
        </w:rPr>
        <w:t xml:space="preserve">de Prévention Spécialisé  </w:t>
      </w:r>
      <w:r w:rsidRPr="00C40E43">
        <w:rPr>
          <w:rFonts w:ascii="Arial" w:eastAsia="Arial" w:hAnsi="Arial" w:cs="Arial"/>
          <w:bCs/>
          <w:sz w:val="20"/>
          <w:szCs w:val="20"/>
        </w:rPr>
        <w:t>(</w:t>
      </w:r>
      <w:r w:rsidRPr="00C40E43">
        <w:rPr>
          <w:rFonts w:ascii="Arial" w:eastAsia="Arial" w:hAnsi="Arial" w:cs="Arial"/>
          <w:b/>
          <w:bCs/>
          <w:sz w:val="20"/>
          <w:szCs w:val="20"/>
        </w:rPr>
        <w:t>ANEF</w:t>
      </w:r>
      <w:r w:rsidRPr="00C40E43">
        <w:rPr>
          <w:rFonts w:ascii="Arial" w:eastAsia="Arial" w:hAnsi="Arial" w:cs="Arial"/>
          <w:bCs/>
          <w:sz w:val="20"/>
          <w:szCs w:val="20"/>
        </w:rPr>
        <w:t>) des jeunes. La complémentarité des interventions réside dans le relais auprès des jeunes pour participer aux activités du Centre Social ou /et dans le relais pour certains jeunes en difficulté à envisager un travail plus individuel avec eux.</w:t>
      </w:r>
    </w:p>
    <w:p w:rsidR="00C40E43" w:rsidRPr="00C40E43" w:rsidRDefault="00C40E43" w:rsidP="00C40E43">
      <w:pPr>
        <w:spacing w:before="1"/>
        <w:rPr>
          <w:rFonts w:ascii="Arial" w:eastAsia="Arial" w:hAnsi="Arial" w:cs="Arial"/>
          <w:bCs/>
          <w:sz w:val="20"/>
          <w:szCs w:val="20"/>
        </w:rPr>
      </w:pPr>
      <w:r w:rsidRPr="00C40E43">
        <w:rPr>
          <w:rFonts w:ascii="Arial" w:eastAsia="Arial" w:hAnsi="Arial" w:cs="Arial"/>
          <w:bCs/>
          <w:sz w:val="20"/>
          <w:szCs w:val="20"/>
        </w:rPr>
        <w:t>Ces deux approches sont repérées par les  jeunes et les projets menés en partenariat permettent souvent des effets positifs.</w:t>
      </w:r>
    </w:p>
    <w:p w:rsidR="00C40E43" w:rsidRPr="00C40E43" w:rsidRDefault="00C40E43" w:rsidP="00C40E43">
      <w:pPr>
        <w:spacing w:before="1"/>
        <w:rPr>
          <w:rFonts w:ascii="Arial" w:eastAsia="Arial" w:hAnsi="Arial" w:cs="Arial"/>
          <w:bCs/>
          <w:sz w:val="20"/>
          <w:szCs w:val="20"/>
        </w:rPr>
      </w:pPr>
      <w:r w:rsidRPr="00C40E43">
        <w:rPr>
          <w:rFonts w:ascii="Arial" w:eastAsia="Arial" w:hAnsi="Arial" w:cs="Arial"/>
          <w:b/>
          <w:bCs/>
          <w:sz w:val="20"/>
          <w:szCs w:val="20"/>
          <w:u w:val="single"/>
        </w:rPr>
        <w:t>Ex</w:t>
      </w:r>
      <w:r w:rsidRPr="00C40E43">
        <w:rPr>
          <w:rFonts w:ascii="Arial" w:eastAsia="Arial" w:hAnsi="Arial" w:cs="Arial"/>
          <w:bCs/>
          <w:sz w:val="20"/>
          <w:szCs w:val="20"/>
        </w:rPr>
        <w:t> </w:t>
      </w:r>
      <w:r w:rsidRPr="00C40E43">
        <w:rPr>
          <w:rFonts w:ascii="Arial" w:eastAsia="Arial" w:hAnsi="Arial" w:cs="Arial"/>
          <w:b/>
          <w:bCs/>
          <w:sz w:val="20"/>
          <w:szCs w:val="20"/>
        </w:rPr>
        <w:t>:</w:t>
      </w:r>
      <w:r w:rsidRPr="00C40E43">
        <w:rPr>
          <w:rFonts w:ascii="Arial" w:eastAsia="Arial" w:hAnsi="Arial" w:cs="Arial"/>
          <w:bCs/>
          <w:sz w:val="20"/>
          <w:szCs w:val="20"/>
        </w:rPr>
        <w:t xml:space="preserve"> projet sorties filles avec </w:t>
      </w:r>
      <w:r w:rsidRPr="00C40E43">
        <w:rPr>
          <w:rFonts w:ascii="Arial" w:eastAsia="Arial" w:hAnsi="Arial" w:cs="Arial"/>
          <w:b/>
          <w:bCs/>
          <w:sz w:val="20"/>
          <w:szCs w:val="20"/>
        </w:rPr>
        <w:t>ANEF</w:t>
      </w:r>
      <w:r w:rsidRPr="00C40E43">
        <w:rPr>
          <w:rFonts w:ascii="Arial" w:eastAsia="Arial" w:hAnsi="Arial" w:cs="Arial"/>
          <w:bCs/>
          <w:sz w:val="20"/>
          <w:szCs w:val="20"/>
        </w:rPr>
        <w:t xml:space="preserve"> qui a eu comme conséquence la fréquentation plus importante de filles au secteur jeunes. 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Le projet « </w:t>
      </w:r>
      <w:r w:rsidRPr="00C40E43">
        <w:rPr>
          <w:rFonts w:ascii="Arial" w:hAnsi="Arial"/>
          <w:b/>
          <w:sz w:val="20"/>
          <w:szCs w:val="20"/>
        </w:rPr>
        <w:t>STREET ART »</w:t>
      </w:r>
      <w:r w:rsidRPr="00C40E43">
        <w:rPr>
          <w:rFonts w:ascii="Arial" w:hAnsi="Arial"/>
          <w:sz w:val="20"/>
          <w:szCs w:val="20"/>
        </w:rPr>
        <w:t xml:space="preserve"> est en lien avec la problématique de comportements parfois « destructifs » de la part des jeunes. Il fait appel à la notion de citoyen dans un quartier, une commune, en apportant une dimension créatrice, visible de la part des habitants du quartier. 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C’est également faire un lien avec le travail qui a été réalisé lors de la construction du Diapason (participation des habitants de toutes les générations pour la réalisation de fresques extérieures, choix du nom du lieu « Diapason »).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Ce projet se veut dans la même dynamique, privilégiant la dimension d’acteur citoyen des jeunes dans leur quartier.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Des dégradations ont été constatées sur un banc extérieur et le bâtiment du Centre Social Moulin à vent. Des graffitis sur un banc devant le lieu d’accueil du Secteur Jeunes (le Diapason).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Nous avons partagé ces constats avec le </w:t>
      </w:r>
      <w:r w:rsidRPr="00C40E43">
        <w:rPr>
          <w:rFonts w:ascii="Arial" w:hAnsi="Arial"/>
          <w:b/>
          <w:sz w:val="20"/>
          <w:szCs w:val="20"/>
        </w:rPr>
        <w:t xml:space="preserve">Service de Prévention Spécialisé </w:t>
      </w:r>
      <w:r w:rsidRPr="00C40E43">
        <w:rPr>
          <w:rFonts w:ascii="Arial" w:hAnsi="Arial"/>
          <w:sz w:val="20"/>
          <w:szCs w:val="20"/>
        </w:rPr>
        <w:t>(</w:t>
      </w:r>
      <w:r w:rsidRPr="00C40E43">
        <w:rPr>
          <w:rFonts w:ascii="Arial" w:hAnsi="Arial"/>
          <w:b/>
          <w:sz w:val="20"/>
          <w:szCs w:val="20"/>
        </w:rPr>
        <w:t>ANEF</w:t>
      </w:r>
      <w:r w:rsidRPr="00C40E43">
        <w:rPr>
          <w:rFonts w:ascii="Arial" w:hAnsi="Arial"/>
          <w:sz w:val="20"/>
          <w:szCs w:val="20"/>
        </w:rPr>
        <w:t>) et avons pensé solliciter les jeunes pour la réparation et l’embellissement de ces deux sites.</w:t>
      </w:r>
    </w:p>
    <w:p w:rsidR="00C40E43" w:rsidRPr="00C40E43" w:rsidRDefault="00C40E43" w:rsidP="00C40E43">
      <w:pPr>
        <w:jc w:val="center"/>
        <w:rPr>
          <w:rFonts w:ascii="Arial" w:hAnsi="Arial"/>
          <w:b/>
          <w:i/>
          <w:sz w:val="20"/>
          <w:szCs w:val="20"/>
        </w:rPr>
      </w:pPr>
      <w:r w:rsidRPr="00C40E43">
        <w:rPr>
          <w:rFonts w:ascii="Arial" w:hAnsi="Arial"/>
          <w:b/>
          <w:i/>
          <w:sz w:val="20"/>
          <w:szCs w:val="20"/>
          <w:u w:val="single"/>
        </w:rPr>
        <w:t>Les objectifs</w:t>
      </w:r>
      <w:r w:rsidRPr="00C40E43">
        <w:rPr>
          <w:rFonts w:ascii="Arial" w:hAnsi="Arial"/>
          <w:b/>
          <w:i/>
          <w:sz w:val="20"/>
          <w:szCs w:val="20"/>
        </w:rPr>
        <w:t> 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Sensibiliser les jeunes à leur environnement.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Leur faire prendre conscience du rôle de citoyen dans le respect des infrastructures publiques du quartier. 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Les rendre acteur dans un projet de réparation et d’embellissement concernant leur quartier.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Valoriser leur engagement à travers une création artistique sur des biens publics.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Les amener à donner une image positive des jeunes auprès des habitants et des différentes institutions.</w:t>
      </w:r>
    </w:p>
    <w:p w:rsidR="00C40E43" w:rsidRPr="00C40E43" w:rsidRDefault="00C40E43" w:rsidP="00C40E43">
      <w:pPr>
        <w:spacing w:after="0" w:line="240" w:lineRule="auto"/>
        <w:ind w:left="720"/>
        <w:jc w:val="both"/>
        <w:rPr>
          <w:rFonts w:ascii="Arial" w:hAnsi="Arial"/>
          <w:sz w:val="20"/>
          <w:szCs w:val="20"/>
        </w:rPr>
      </w:pPr>
    </w:p>
    <w:p w:rsidR="00C40E43" w:rsidRPr="00C40E43" w:rsidRDefault="00C40E43" w:rsidP="00C40E43">
      <w:pPr>
        <w:spacing w:after="0" w:line="240" w:lineRule="auto"/>
        <w:jc w:val="center"/>
        <w:rPr>
          <w:rFonts w:ascii="Arial" w:hAnsi="Arial"/>
          <w:b/>
          <w:i/>
          <w:sz w:val="20"/>
          <w:szCs w:val="20"/>
        </w:rPr>
      </w:pPr>
      <w:r w:rsidRPr="00C40E43">
        <w:rPr>
          <w:rFonts w:ascii="Arial" w:hAnsi="Arial"/>
          <w:b/>
          <w:i/>
          <w:sz w:val="20"/>
          <w:szCs w:val="20"/>
          <w:u w:val="single"/>
        </w:rPr>
        <w:t xml:space="preserve">La mise en </w:t>
      </w:r>
      <w:proofErr w:type="spellStart"/>
      <w:r w:rsidRPr="00C40E43">
        <w:rPr>
          <w:rFonts w:ascii="Arial" w:hAnsi="Arial"/>
          <w:b/>
          <w:i/>
          <w:sz w:val="20"/>
          <w:szCs w:val="20"/>
          <w:u w:val="single"/>
        </w:rPr>
        <w:t>oeuvre</w:t>
      </w:r>
      <w:proofErr w:type="spellEnd"/>
      <w:r w:rsidRPr="00C40E43">
        <w:rPr>
          <w:rFonts w:ascii="Arial" w:hAnsi="Arial"/>
          <w:b/>
          <w:i/>
          <w:sz w:val="20"/>
          <w:szCs w:val="20"/>
        </w:rPr>
        <w:t> </w:t>
      </w:r>
    </w:p>
    <w:p w:rsidR="00C40E43" w:rsidRPr="00C40E43" w:rsidRDefault="00C40E43" w:rsidP="00C40E43">
      <w:pPr>
        <w:spacing w:after="0" w:line="240" w:lineRule="auto"/>
        <w:jc w:val="center"/>
        <w:rPr>
          <w:rFonts w:ascii="Arial" w:hAnsi="Arial"/>
          <w:b/>
          <w:i/>
          <w:sz w:val="20"/>
          <w:szCs w:val="20"/>
        </w:rPr>
      </w:pPr>
    </w:p>
    <w:p w:rsidR="00C40E43" w:rsidRPr="00C40E43" w:rsidRDefault="00C40E43" w:rsidP="00C40E43">
      <w:pPr>
        <w:pStyle w:val="Paragraphedeliste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Projet de réfection et embellissement des 5 bancs publics du Diapason et du Centre Social.</w:t>
      </w:r>
    </w:p>
    <w:p w:rsidR="00C40E43" w:rsidRPr="00C40E43" w:rsidRDefault="00C40E43" w:rsidP="00C40E43">
      <w:pPr>
        <w:pStyle w:val="Paragraphedeliste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Projet mené en partenariat avec le Centre Social Moulin à Vent et ANEF Loire. </w:t>
      </w:r>
    </w:p>
    <w:p w:rsidR="00C40E43" w:rsidRPr="00C40E43" w:rsidRDefault="00C40E43" w:rsidP="00C40E43">
      <w:pPr>
        <w:pStyle w:val="Paragraphedeliste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Projet peinture </w:t>
      </w:r>
      <w:r w:rsidRPr="00C40E43">
        <w:rPr>
          <w:rFonts w:ascii="Arial" w:hAnsi="Arial"/>
          <w:b/>
          <w:sz w:val="20"/>
          <w:szCs w:val="20"/>
        </w:rPr>
        <w:t>« Street Art »</w:t>
      </w:r>
      <w:r w:rsidRPr="00C40E43">
        <w:rPr>
          <w:rFonts w:ascii="Arial" w:hAnsi="Arial"/>
          <w:sz w:val="20"/>
          <w:szCs w:val="20"/>
        </w:rPr>
        <w:t xml:space="preserve"> à partir des thématiques de la structure DIAPASON (Culture, Jeunesse, Habitants). </w:t>
      </w:r>
    </w:p>
    <w:p w:rsidR="00C40E43" w:rsidRPr="00C40E43" w:rsidRDefault="00C40E43" w:rsidP="00C40E43">
      <w:pPr>
        <w:pStyle w:val="Paragraphedeliste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lastRenderedPageBreak/>
        <w:t>Accompagnement technique par un artiste sur la totalité du projet (recherche créative, confection de maquette et reproduction peinture sur les bancs).</w:t>
      </w:r>
    </w:p>
    <w:p w:rsidR="00C40E43" w:rsidRPr="00C40E43" w:rsidRDefault="00C40E43" w:rsidP="00C40E43">
      <w:pPr>
        <w:pStyle w:val="Paragraphedeliste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Construction de la maquette sur un support informatique, (partenariat avec </w:t>
      </w:r>
      <w:r w:rsidRPr="00C40E43">
        <w:rPr>
          <w:rFonts w:ascii="Arial" w:hAnsi="Arial"/>
          <w:b/>
          <w:sz w:val="20"/>
          <w:szCs w:val="20"/>
        </w:rPr>
        <w:t>EPN</w:t>
      </w:r>
      <w:r w:rsidRPr="00C40E43">
        <w:rPr>
          <w:rFonts w:ascii="Arial" w:hAnsi="Arial"/>
          <w:sz w:val="20"/>
          <w:szCs w:val="20"/>
        </w:rPr>
        <w:t xml:space="preserve">, c’est-à-dire </w:t>
      </w:r>
      <w:r w:rsidRPr="00C40E43">
        <w:rPr>
          <w:rFonts w:ascii="Arial" w:hAnsi="Arial"/>
          <w:b/>
          <w:sz w:val="20"/>
          <w:szCs w:val="20"/>
        </w:rPr>
        <w:t>E</w:t>
      </w:r>
      <w:r w:rsidRPr="00C40E43">
        <w:rPr>
          <w:rFonts w:ascii="Arial" w:hAnsi="Arial"/>
          <w:sz w:val="20"/>
          <w:szCs w:val="20"/>
        </w:rPr>
        <w:t xml:space="preserve">space </w:t>
      </w:r>
      <w:r w:rsidRPr="00C40E43">
        <w:rPr>
          <w:rFonts w:ascii="Arial" w:hAnsi="Arial"/>
          <w:b/>
          <w:sz w:val="20"/>
          <w:szCs w:val="20"/>
        </w:rPr>
        <w:t>P</w:t>
      </w:r>
      <w:r w:rsidRPr="00C40E43">
        <w:rPr>
          <w:rFonts w:ascii="Arial" w:hAnsi="Arial"/>
          <w:sz w:val="20"/>
          <w:szCs w:val="20"/>
        </w:rPr>
        <w:t xml:space="preserve">ublic </w:t>
      </w:r>
      <w:r w:rsidRPr="00C40E43">
        <w:rPr>
          <w:rFonts w:ascii="Arial" w:hAnsi="Arial"/>
          <w:b/>
          <w:sz w:val="20"/>
          <w:szCs w:val="20"/>
        </w:rPr>
        <w:t>N</w:t>
      </w:r>
      <w:r w:rsidRPr="00C40E43">
        <w:rPr>
          <w:rFonts w:ascii="Arial" w:hAnsi="Arial"/>
          <w:sz w:val="20"/>
          <w:szCs w:val="20"/>
        </w:rPr>
        <w:t xml:space="preserve">umérique du </w:t>
      </w:r>
      <w:proofErr w:type="spellStart"/>
      <w:r w:rsidRPr="00C40E43">
        <w:rPr>
          <w:rFonts w:ascii="Arial" w:hAnsi="Arial"/>
          <w:sz w:val="20"/>
          <w:szCs w:val="20"/>
        </w:rPr>
        <w:t>Mayollet</w:t>
      </w:r>
      <w:proofErr w:type="spellEnd"/>
      <w:r w:rsidRPr="00C40E43">
        <w:rPr>
          <w:rFonts w:ascii="Arial" w:hAnsi="Arial"/>
          <w:sz w:val="20"/>
          <w:szCs w:val="20"/>
        </w:rPr>
        <w:t>)</w:t>
      </w:r>
    </w:p>
    <w:p w:rsidR="00C40E43" w:rsidRPr="00C40E43" w:rsidRDefault="00C40E43" w:rsidP="00C40E43">
      <w:pPr>
        <w:pStyle w:val="Paragraphedeliste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Recherche de documents présentant des </w:t>
      </w:r>
      <w:proofErr w:type="spellStart"/>
      <w:r w:rsidRPr="00C40E43">
        <w:rPr>
          <w:rFonts w:ascii="Arial" w:hAnsi="Arial"/>
          <w:sz w:val="20"/>
          <w:szCs w:val="20"/>
        </w:rPr>
        <w:t>oeuvres</w:t>
      </w:r>
      <w:proofErr w:type="spellEnd"/>
      <w:r w:rsidRPr="00C40E43">
        <w:rPr>
          <w:rFonts w:ascii="Arial" w:hAnsi="Arial"/>
          <w:sz w:val="20"/>
          <w:szCs w:val="20"/>
        </w:rPr>
        <w:t xml:space="preserve"> réalisées de </w:t>
      </w:r>
      <w:r w:rsidRPr="00C40E43">
        <w:rPr>
          <w:rFonts w:ascii="Arial" w:hAnsi="Arial"/>
          <w:b/>
          <w:sz w:val="20"/>
          <w:szCs w:val="20"/>
        </w:rPr>
        <w:t>STREET ART</w:t>
      </w:r>
      <w:r w:rsidRPr="00C40E43">
        <w:rPr>
          <w:rFonts w:ascii="Arial" w:hAnsi="Arial"/>
          <w:sz w:val="20"/>
          <w:szCs w:val="20"/>
        </w:rPr>
        <w:t xml:space="preserve"> (partenariat avec le Point Lecture du </w:t>
      </w:r>
      <w:proofErr w:type="spellStart"/>
      <w:r w:rsidRPr="00C40E43">
        <w:rPr>
          <w:rFonts w:ascii="Arial" w:hAnsi="Arial"/>
          <w:sz w:val="20"/>
          <w:szCs w:val="20"/>
        </w:rPr>
        <w:t>Mayollet</w:t>
      </w:r>
      <w:proofErr w:type="spellEnd"/>
      <w:r w:rsidRPr="00C40E43">
        <w:rPr>
          <w:rFonts w:ascii="Arial" w:hAnsi="Arial"/>
          <w:sz w:val="20"/>
          <w:szCs w:val="20"/>
        </w:rPr>
        <w:t>).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Ce projet concerne un dizaine de jeunes du quartier Saint-Clair encadrés par un animateur du Centre Social et un éducateur de l’</w:t>
      </w:r>
      <w:r w:rsidRPr="00C40E43">
        <w:rPr>
          <w:rFonts w:ascii="Arial" w:hAnsi="Arial"/>
          <w:b/>
          <w:sz w:val="20"/>
          <w:szCs w:val="20"/>
        </w:rPr>
        <w:t>ANEF</w:t>
      </w:r>
      <w:r w:rsidRPr="00C40E43">
        <w:rPr>
          <w:rFonts w:ascii="Arial" w:hAnsi="Arial"/>
          <w:sz w:val="20"/>
          <w:szCs w:val="20"/>
        </w:rPr>
        <w:t>.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Ils encadreront toutes les étapes du projet jusqu’à sa réalisation et l’inauguration du travail réalisé.</w:t>
      </w:r>
    </w:p>
    <w:p w:rsidR="00C40E43" w:rsidRPr="00C40E43" w:rsidRDefault="00C40E43" w:rsidP="00C40E43">
      <w:pPr>
        <w:jc w:val="center"/>
        <w:rPr>
          <w:rFonts w:ascii="Arial" w:hAnsi="Arial"/>
          <w:b/>
          <w:i/>
          <w:sz w:val="20"/>
          <w:szCs w:val="20"/>
        </w:rPr>
      </w:pPr>
      <w:r w:rsidRPr="00C40E43">
        <w:rPr>
          <w:rFonts w:ascii="Arial" w:hAnsi="Arial"/>
          <w:b/>
          <w:i/>
          <w:sz w:val="20"/>
          <w:szCs w:val="20"/>
          <w:u w:val="single"/>
        </w:rPr>
        <w:t>Plusieurs étapes du projet</w:t>
      </w:r>
      <w:r w:rsidRPr="00C40E43">
        <w:rPr>
          <w:rFonts w:ascii="Arial" w:hAnsi="Arial"/>
          <w:b/>
          <w:i/>
          <w:sz w:val="20"/>
          <w:szCs w:val="20"/>
        </w:rPr>
        <w:t> 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Repérage du public participant au projet (dans le cadre du secteur jeunes et du suivi du Service de prévention).</w:t>
      </w:r>
    </w:p>
    <w:p w:rsidR="00C40E43" w:rsidRPr="00C40E43" w:rsidRDefault="00C40E43" w:rsidP="00C40E43">
      <w:pPr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Présentation du projet avec l’intervenant artistique. </w:t>
      </w:r>
    </w:p>
    <w:p w:rsidR="00C40E43" w:rsidRPr="00C40E43" w:rsidRDefault="00C40E43" w:rsidP="00C40E43">
      <w:pPr>
        <w:jc w:val="both"/>
        <w:rPr>
          <w:rFonts w:ascii="Arial" w:hAnsi="Arial"/>
          <w:i/>
          <w:sz w:val="20"/>
          <w:szCs w:val="20"/>
          <w:u w:val="single"/>
        </w:rPr>
      </w:pPr>
      <w:r w:rsidRPr="00C40E43">
        <w:rPr>
          <w:rFonts w:ascii="Arial" w:hAnsi="Arial"/>
          <w:i/>
          <w:sz w:val="20"/>
          <w:szCs w:val="20"/>
          <w:u w:val="single"/>
        </w:rPr>
        <w:t>Elaboration avec les jeunes des différentes étapes du projet</w:t>
      </w:r>
      <w:r w:rsidRPr="00C40E43">
        <w:rPr>
          <w:rFonts w:ascii="Arial" w:hAnsi="Arial"/>
          <w:i/>
          <w:sz w:val="20"/>
          <w:szCs w:val="20"/>
        </w:rPr>
        <w:t> :</w:t>
      </w:r>
      <w:r w:rsidRPr="00C40E43">
        <w:rPr>
          <w:rFonts w:ascii="Arial" w:hAnsi="Arial"/>
          <w:i/>
          <w:sz w:val="20"/>
          <w:szCs w:val="20"/>
          <w:u w:val="single"/>
        </w:rPr>
        <w:t xml:space="preserve"> 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Définition du cadre de la création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Confection d’une maquette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Présentation aux instances municipales pour validation 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Travail de nettoyage et de préparation des supports (bancs) avec les services techniques de la ville de Roanne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Réalisation en peinture 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Inauguration des réalisations effectuées </w:t>
      </w:r>
    </w:p>
    <w:p w:rsidR="00C40E43" w:rsidRPr="00C40E43" w:rsidRDefault="00C40E43" w:rsidP="00C40E43">
      <w:pPr>
        <w:spacing w:after="0" w:line="240" w:lineRule="auto"/>
        <w:ind w:left="720"/>
        <w:jc w:val="both"/>
        <w:rPr>
          <w:rFonts w:ascii="Arial" w:hAnsi="Arial"/>
          <w:sz w:val="20"/>
          <w:szCs w:val="20"/>
        </w:rPr>
      </w:pPr>
    </w:p>
    <w:p w:rsidR="00C40E43" w:rsidRPr="00C40E43" w:rsidRDefault="00C40E43" w:rsidP="00C40E43">
      <w:pPr>
        <w:jc w:val="both"/>
        <w:rPr>
          <w:rFonts w:ascii="Arial" w:hAnsi="Arial"/>
          <w:i/>
          <w:sz w:val="20"/>
          <w:szCs w:val="20"/>
          <w:u w:val="single"/>
        </w:rPr>
      </w:pPr>
      <w:r w:rsidRPr="00C40E43">
        <w:rPr>
          <w:rFonts w:ascii="Arial" w:hAnsi="Arial"/>
          <w:i/>
          <w:sz w:val="20"/>
          <w:szCs w:val="20"/>
          <w:u w:val="single"/>
        </w:rPr>
        <w:t>Lors de l’évaluation de ce projet, seront observés</w:t>
      </w:r>
      <w:r w:rsidRPr="00C40E43">
        <w:rPr>
          <w:rFonts w:ascii="Arial" w:hAnsi="Arial"/>
          <w:i/>
          <w:sz w:val="20"/>
          <w:szCs w:val="20"/>
        </w:rPr>
        <w:t> :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L’engagement et l’assiduité des jeunes dans le projet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La  motivation du jeune tout au long du projet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Les interactions positives ou négatives des jeunes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L’intérêt aux échanges constructifs avec tous les intervenants (artiste, services techniques, élus, animateurs, éducateurs, habitants...)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Le respect des consignes et des personnes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>L’implication et le soutien des parents dans les différentes étapes jusqu’à l’inauguration</w:t>
      </w:r>
    </w:p>
    <w:p w:rsidR="00C40E43" w:rsidRPr="00C40E43" w:rsidRDefault="00C40E43" w:rsidP="00C40E43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C40E43">
        <w:rPr>
          <w:rFonts w:ascii="Arial" w:hAnsi="Arial"/>
          <w:sz w:val="20"/>
          <w:szCs w:val="20"/>
        </w:rPr>
        <w:t xml:space="preserve">Repérage de comportements citoyens apportés par le projet et de sa transmission </w:t>
      </w:r>
    </w:p>
    <w:p w:rsidR="00C40E43" w:rsidRPr="00C40E43" w:rsidRDefault="00C40E43" w:rsidP="00C40E43">
      <w:pPr>
        <w:spacing w:after="0" w:line="240" w:lineRule="auto"/>
        <w:ind w:left="720"/>
        <w:jc w:val="both"/>
        <w:rPr>
          <w:rFonts w:ascii="Arial" w:hAnsi="Arial"/>
          <w:sz w:val="20"/>
          <w:szCs w:val="20"/>
        </w:rPr>
      </w:pPr>
      <w:proofErr w:type="gramStart"/>
      <w:r w:rsidRPr="00C40E43">
        <w:rPr>
          <w:rFonts w:ascii="Arial" w:hAnsi="Arial"/>
          <w:sz w:val="20"/>
          <w:szCs w:val="20"/>
        </w:rPr>
        <w:t>auprès</w:t>
      </w:r>
      <w:proofErr w:type="gramEnd"/>
      <w:r w:rsidRPr="00C40E43">
        <w:rPr>
          <w:rFonts w:ascii="Arial" w:hAnsi="Arial"/>
          <w:sz w:val="20"/>
          <w:szCs w:val="20"/>
        </w:rPr>
        <w:t xml:space="preserve"> des autres jeunes</w:t>
      </w:r>
    </w:p>
    <w:p w:rsidR="00C40E43" w:rsidRPr="00C40E43" w:rsidRDefault="00C40E43" w:rsidP="00C40E43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C40E43" w:rsidRPr="00C40E43" w:rsidRDefault="00C40E43" w:rsidP="00C40E43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C40E43" w:rsidRPr="00C40E43" w:rsidRDefault="00C40E43" w:rsidP="00C40E43">
      <w:pPr>
        <w:spacing w:after="0" w:line="240" w:lineRule="auto"/>
        <w:jc w:val="center"/>
        <w:rPr>
          <w:rFonts w:ascii="Arial" w:hAnsi="Arial"/>
          <w:sz w:val="20"/>
          <w:szCs w:val="20"/>
        </w:rPr>
      </w:pPr>
      <w:r w:rsidRPr="00C40E43">
        <w:rPr>
          <w:noProof/>
          <w:sz w:val="20"/>
          <w:szCs w:val="20"/>
          <w:lang w:eastAsia="fr-FR"/>
        </w:rPr>
        <w:drawing>
          <wp:inline distT="0" distB="0" distL="0" distR="0" wp14:anchorId="6D3735C5" wp14:editId="7A16C890">
            <wp:extent cx="3093720" cy="2062479"/>
            <wp:effectExtent l="0" t="0" r="0" b="0"/>
            <wp:docPr id="1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865" cy="206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E43" w:rsidRPr="00C40E43" w:rsidRDefault="00C40E43" w:rsidP="00C40E43">
      <w:pPr>
        <w:jc w:val="center"/>
        <w:rPr>
          <w:sz w:val="20"/>
          <w:szCs w:val="20"/>
        </w:rPr>
      </w:pPr>
    </w:p>
    <w:p w:rsidR="00012122" w:rsidRPr="00C40E43" w:rsidRDefault="00B83AAC">
      <w:pPr>
        <w:rPr>
          <w:sz w:val="20"/>
          <w:szCs w:val="20"/>
        </w:rPr>
      </w:pPr>
      <w:r>
        <w:rPr>
          <w:sz w:val="20"/>
          <w:szCs w:val="20"/>
        </w:rPr>
        <w:t>Projet 2016</w:t>
      </w:r>
      <w:bookmarkStart w:id="0" w:name="_GoBack"/>
      <w:bookmarkEnd w:id="0"/>
    </w:p>
    <w:sectPr w:rsidR="00012122" w:rsidRPr="00C4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345"/>
    <w:multiLevelType w:val="hybridMultilevel"/>
    <w:tmpl w:val="CD8852A2"/>
    <w:lvl w:ilvl="0" w:tplc="FB6AAF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43"/>
    <w:rsid w:val="00012122"/>
    <w:rsid w:val="00B83AAC"/>
    <w:rsid w:val="00C4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E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C40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E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C40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Direction</cp:lastModifiedBy>
  <cp:revision>2</cp:revision>
  <dcterms:created xsi:type="dcterms:W3CDTF">2017-01-05T15:40:00Z</dcterms:created>
  <dcterms:modified xsi:type="dcterms:W3CDTF">2017-01-05T15:44:00Z</dcterms:modified>
</cp:coreProperties>
</file>