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3F" w:rsidRPr="00970E09" w:rsidRDefault="00E10B28" w:rsidP="00970E09">
      <w:pPr>
        <w:shd w:val="clear" w:color="auto" w:fill="92CDDC" w:themeFill="accent5" w:themeFillTint="99"/>
        <w:rPr>
          <w:b/>
          <w:sz w:val="32"/>
        </w:rPr>
      </w:pPr>
      <w:bookmarkStart w:id="0" w:name="_GoBack"/>
      <w:bookmarkEnd w:id="0"/>
      <w:r w:rsidRPr="00970E09">
        <w:rPr>
          <w:b/>
          <w:sz w:val="32"/>
        </w:rPr>
        <w:t>P</w:t>
      </w:r>
      <w:r w:rsidR="00970E09">
        <w:rPr>
          <w:b/>
          <w:sz w:val="32"/>
        </w:rPr>
        <w:t>ROJET</w:t>
      </w:r>
      <w:r w:rsidR="00C27039" w:rsidRPr="00970E09">
        <w:rPr>
          <w:b/>
          <w:sz w:val="32"/>
        </w:rPr>
        <w:t xml:space="preserve"> : </w:t>
      </w:r>
      <w:r w:rsidR="00D2024D">
        <w:rPr>
          <w:b/>
          <w:sz w:val="32"/>
        </w:rPr>
        <w:t>VELO-ECOLE</w:t>
      </w:r>
    </w:p>
    <w:p w:rsidR="00E10B28" w:rsidRDefault="00E10B28"/>
    <w:p w:rsidR="00970E09" w:rsidRPr="00970E09" w:rsidRDefault="00E10B28">
      <w:pPr>
        <w:rPr>
          <w:b/>
        </w:rPr>
      </w:pPr>
      <w:r w:rsidRPr="00970E09">
        <w:rPr>
          <w:b/>
        </w:rPr>
        <w:t>Objectif :</w:t>
      </w:r>
      <w:r w:rsidR="00970E09">
        <w:rPr>
          <w:b/>
        </w:rPr>
        <w:t xml:space="preserve"> </w:t>
      </w:r>
    </w:p>
    <w:p w:rsidR="00DC4A74" w:rsidRPr="00D2024D" w:rsidRDefault="00286351" w:rsidP="00D2024D">
      <w:pPr>
        <w:pStyle w:val="Paragraphedeliste"/>
        <w:numPr>
          <w:ilvl w:val="0"/>
          <w:numId w:val="6"/>
        </w:numPr>
      </w:pPr>
      <w:r w:rsidRPr="00970E09">
        <w:rPr>
          <w:b/>
        </w:rPr>
        <w:t>Généraux</w:t>
      </w:r>
      <w:r w:rsidR="00C27039" w:rsidRPr="00970E09">
        <w:rPr>
          <w:b/>
        </w:rPr>
        <w:t xml:space="preserve"> : </w:t>
      </w:r>
      <w:r w:rsidR="008A206C" w:rsidRPr="008A206C">
        <w:t>Favoriser l’autonomie et</w:t>
      </w:r>
      <w:r w:rsidR="008A206C">
        <w:rPr>
          <w:b/>
        </w:rPr>
        <w:t xml:space="preserve"> </w:t>
      </w:r>
      <w:r w:rsidR="008A206C">
        <w:t>la m</w:t>
      </w:r>
      <w:r w:rsidR="00130128">
        <w:t>obilité inter et intra quartier.</w:t>
      </w:r>
    </w:p>
    <w:p w:rsidR="004B4A60" w:rsidRDefault="00286351" w:rsidP="00D2024D">
      <w:pPr>
        <w:pStyle w:val="Paragraphedeliste"/>
        <w:numPr>
          <w:ilvl w:val="0"/>
          <w:numId w:val="6"/>
        </w:numPr>
        <w:rPr>
          <w:b/>
        </w:rPr>
      </w:pPr>
      <w:r w:rsidRPr="00D2024D">
        <w:rPr>
          <w:b/>
        </w:rPr>
        <w:t>Opérationnels</w:t>
      </w:r>
      <w:r w:rsidR="004B4A60">
        <w:rPr>
          <w:b/>
        </w:rPr>
        <w:t> :</w:t>
      </w:r>
    </w:p>
    <w:p w:rsidR="004B4A60" w:rsidRPr="004B4A60" w:rsidRDefault="00D2024D" w:rsidP="004B4A60">
      <w:pPr>
        <w:pStyle w:val="Paragraphedeliste"/>
        <w:numPr>
          <w:ilvl w:val="0"/>
          <w:numId w:val="7"/>
        </w:numPr>
        <w:ind w:left="1276"/>
        <w:rPr>
          <w:b/>
        </w:rPr>
      </w:pPr>
      <w:r>
        <w:t>F</w:t>
      </w:r>
      <w:r w:rsidRPr="00D2024D">
        <w:t>avoriser l'apprentissage du vélo</w:t>
      </w:r>
      <w:r w:rsidR="004B4A60">
        <w:t xml:space="preserve"> et du code de la route.</w:t>
      </w:r>
    </w:p>
    <w:p w:rsidR="004B4A60" w:rsidRPr="004B4A60" w:rsidRDefault="00D2024D" w:rsidP="004B4A60">
      <w:pPr>
        <w:pStyle w:val="Paragraphedeliste"/>
        <w:numPr>
          <w:ilvl w:val="0"/>
          <w:numId w:val="7"/>
        </w:numPr>
        <w:ind w:left="1276"/>
        <w:rPr>
          <w:b/>
        </w:rPr>
      </w:pPr>
      <w:r>
        <w:t>R</w:t>
      </w:r>
      <w:r w:rsidRPr="00D2024D">
        <w:t>épondre</w:t>
      </w:r>
      <w:r w:rsidR="004B4A60">
        <w:t xml:space="preserve"> à</w:t>
      </w:r>
      <w:r>
        <w:t xml:space="preserve"> une demande d’</w:t>
      </w:r>
      <w:r w:rsidRPr="00D2024D">
        <w:t xml:space="preserve">habitants </w:t>
      </w:r>
      <w:r>
        <w:t>en termes de mobilité</w:t>
      </w:r>
      <w:r w:rsidR="004B4A60">
        <w:t>.</w:t>
      </w:r>
    </w:p>
    <w:p w:rsidR="004B4A60" w:rsidRPr="004B4A60" w:rsidRDefault="00D2024D" w:rsidP="004B4A60">
      <w:pPr>
        <w:pStyle w:val="Paragraphedeliste"/>
        <w:numPr>
          <w:ilvl w:val="0"/>
          <w:numId w:val="7"/>
        </w:numPr>
        <w:ind w:left="1276"/>
        <w:rPr>
          <w:b/>
        </w:rPr>
      </w:pPr>
      <w:r>
        <w:t>Favoriser la mixité</w:t>
      </w:r>
      <w:r w:rsidRPr="00D2024D">
        <w:t xml:space="preserve"> au sein d</w:t>
      </w:r>
      <w:r>
        <w:t>es différents quartiers du</w:t>
      </w:r>
      <w:r w:rsidRPr="00D2024D">
        <w:t xml:space="preserve"> secteur </w:t>
      </w:r>
      <w:r>
        <w:t>5.</w:t>
      </w:r>
    </w:p>
    <w:p w:rsidR="00286351" w:rsidRPr="007B50FC" w:rsidRDefault="004B4A60" w:rsidP="004B4A60">
      <w:pPr>
        <w:pStyle w:val="Paragraphedeliste"/>
        <w:numPr>
          <w:ilvl w:val="0"/>
          <w:numId w:val="7"/>
        </w:numPr>
        <w:ind w:left="1276"/>
        <w:rPr>
          <w:b/>
        </w:rPr>
      </w:pPr>
      <w:r>
        <w:t>Création de lien social, sortir de l’isolement.</w:t>
      </w:r>
    </w:p>
    <w:p w:rsidR="007B50FC" w:rsidRPr="00D2024D" w:rsidRDefault="00B50547" w:rsidP="004B4A60">
      <w:pPr>
        <w:pStyle w:val="Paragraphedeliste"/>
        <w:numPr>
          <w:ilvl w:val="0"/>
          <w:numId w:val="7"/>
        </w:numPr>
        <w:ind w:left="1276"/>
        <w:rPr>
          <w:b/>
        </w:rPr>
      </w:pPr>
      <w:r>
        <w:t>Pratiquer le vélo à la fin des séances</w:t>
      </w:r>
      <w:r w:rsidR="007B50FC">
        <w:t xml:space="preserve"> </w:t>
      </w:r>
    </w:p>
    <w:p w:rsidR="00D2024D" w:rsidRPr="00D2024D" w:rsidRDefault="00D2024D" w:rsidP="00D2024D">
      <w:pPr>
        <w:pStyle w:val="Paragraphedeliste"/>
        <w:ind w:left="720"/>
        <w:rPr>
          <w:b/>
        </w:rPr>
      </w:pPr>
    </w:p>
    <w:p w:rsidR="00130128" w:rsidRDefault="00286351" w:rsidP="00970E09">
      <w:pPr>
        <w:shd w:val="clear" w:color="auto" w:fill="B2A1C7" w:themeFill="accent4" w:themeFillTint="99"/>
      </w:pPr>
      <w:r w:rsidRPr="00970E09">
        <w:rPr>
          <w:b/>
        </w:rPr>
        <w:t>Descriptif :</w:t>
      </w:r>
      <w:r w:rsidR="00970E09" w:rsidRPr="00D2024D">
        <w:t xml:space="preserve"> </w:t>
      </w:r>
      <w:r w:rsidR="00D2024D" w:rsidRPr="00D2024D">
        <w:t xml:space="preserve">Proposer aux habitants des cours d’apprentissage </w:t>
      </w:r>
      <w:r w:rsidR="000F5A70">
        <w:t>de la p</w:t>
      </w:r>
      <w:r w:rsidR="00130128">
        <w:t>ratique du vélo en petit groupe afin d’apprendre ou réapprendre à faire du vélo.</w:t>
      </w:r>
    </w:p>
    <w:p w:rsidR="00E10B28" w:rsidRDefault="008A206C" w:rsidP="00970E09">
      <w:pPr>
        <w:shd w:val="clear" w:color="auto" w:fill="B2A1C7" w:themeFill="accent4" w:themeFillTint="99"/>
      </w:pPr>
      <w:r>
        <w:t>Le but étant de leur permettre d’être mobile dans leur quartier et de les encourager à se déplacer hors de leur quartier à vélo.</w:t>
      </w:r>
    </w:p>
    <w:p w:rsidR="008A206C" w:rsidRDefault="008A206C" w:rsidP="00970E09">
      <w:pPr>
        <w:shd w:val="clear" w:color="auto" w:fill="B2A1C7" w:themeFill="accent4" w:themeFillTint="99"/>
      </w:pPr>
      <w:r>
        <w:t>Les groupes sont encadrés par des profes</w:t>
      </w:r>
      <w:r w:rsidR="00130128">
        <w:t>sionnels de l’association ADTC.</w:t>
      </w:r>
    </w:p>
    <w:p w:rsidR="007B50FC" w:rsidRDefault="007B50FC" w:rsidP="00970E09">
      <w:pPr>
        <w:shd w:val="clear" w:color="auto" w:fill="B2A1C7" w:themeFill="accent4" w:themeFillTint="99"/>
      </w:pPr>
    </w:p>
    <w:p w:rsidR="005C2049" w:rsidRPr="00717560" w:rsidRDefault="005C2049" w:rsidP="00970E09">
      <w:pPr>
        <w:shd w:val="clear" w:color="auto" w:fill="B2A1C7" w:themeFill="accent4" w:themeFillTint="99"/>
        <w:rPr>
          <w:i/>
          <w:u w:val="single"/>
        </w:rPr>
      </w:pPr>
      <w:r w:rsidRPr="00717560">
        <w:rPr>
          <w:i/>
          <w:u w:val="single"/>
        </w:rPr>
        <w:t>Historique :</w:t>
      </w:r>
    </w:p>
    <w:p w:rsidR="007B50FC" w:rsidRPr="00717560" w:rsidRDefault="007B50FC" w:rsidP="007B50FC">
      <w:pPr>
        <w:shd w:val="clear" w:color="auto" w:fill="B2A1C7" w:themeFill="accent4" w:themeFillTint="99"/>
        <w:rPr>
          <w:i/>
        </w:rPr>
      </w:pPr>
      <w:r w:rsidRPr="00717560">
        <w:rPr>
          <w:i/>
        </w:rPr>
        <w:t>Deux session</w:t>
      </w:r>
      <w:r w:rsidR="006A6075">
        <w:rPr>
          <w:i/>
        </w:rPr>
        <w:t>s ont été réalisé</w:t>
      </w:r>
      <w:r w:rsidR="00674B2D">
        <w:rPr>
          <w:i/>
        </w:rPr>
        <w:t>es</w:t>
      </w:r>
      <w:r w:rsidRPr="00717560">
        <w:rPr>
          <w:i/>
        </w:rPr>
        <w:t>: session 1 (</w:t>
      </w:r>
      <w:proofErr w:type="spellStart"/>
      <w:r w:rsidRPr="00717560">
        <w:rPr>
          <w:i/>
        </w:rPr>
        <w:t>dec</w:t>
      </w:r>
      <w:proofErr w:type="spellEnd"/>
      <w:r w:rsidRPr="00717560">
        <w:rPr>
          <w:i/>
        </w:rPr>
        <w:t xml:space="preserve">. 2016 à fév. 2017) et session 2 (sept. à nov. 2017) avec 3 groupes à chaque fois: </w:t>
      </w:r>
    </w:p>
    <w:p w:rsidR="007B50FC" w:rsidRPr="00717560" w:rsidRDefault="007B50FC" w:rsidP="007B50FC">
      <w:pPr>
        <w:shd w:val="clear" w:color="auto" w:fill="B2A1C7" w:themeFill="accent4" w:themeFillTint="99"/>
        <w:rPr>
          <w:i/>
        </w:rPr>
      </w:pPr>
      <w:proofErr w:type="gramStart"/>
      <w:r w:rsidRPr="00717560">
        <w:rPr>
          <w:i/>
        </w:rPr>
        <w:t>groupe</w:t>
      </w:r>
      <w:proofErr w:type="gramEnd"/>
      <w:r w:rsidRPr="00717560">
        <w:rPr>
          <w:i/>
        </w:rPr>
        <w:t xml:space="preserve"> 1 -débutant avec 7 séances de 2h</w:t>
      </w:r>
      <w:r w:rsidR="006A6075">
        <w:rPr>
          <w:i/>
        </w:rPr>
        <w:t>.</w:t>
      </w:r>
    </w:p>
    <w:p w:rsidR="007B50FC" w:rsidRPr="00717560" w:rsidRDefault="007B50FC" w:rsidP="007B50FC">
      <w:pPr>
        <w:shd w:val="clear" w:color="auto" w:fill="B2A1C7" w:themeFill="accent4" w:themeFillTint="99"/>
        <w:rPr>
          <w:i/>
        </w:rPr>
      </w:pPr>
      <w:proofErr w:type="gramStart"/>
      <w:r w:rsidRPr="00717560">
        <w:rPr>
          <w:i/>
        </w:rPr>
        <w:t>groupe</w:t>
      </w:r>
      <w:proofErr w:type="gramEnd"/>
      <w:r w:rsidRPr="00717560">
        <w:rPr>
          <w:i/>
        </w:rPr>
        <w:t xml:space="preserve"> 2 -perfectionnement avec 6 séances de 2h</w:t>
      </w:r>
      <w:r w:rsidR="006A6075">
        <w:rPr>
          <w:i/>
        </w:rPr>
        <w:t>.</w:t>
      </w:r>
    </w:p>
    <w:p w:rsidR="007B50FC" w:rsidRPr="00717560" w:rsidRDefault="007B50FC" w:rsidP="007B50FC">
      <w:pPr>
        <w:shd w:val="clear" w:color="auto" w:fill="B2A1C7" w:themeFill="accent4" w:themeFillTint="99"/>
        <w:rPr>
          <w:i/>
        </w:rPr>
      </w:pPr>
      <w:proofErr w:type="gramStart"/>
      <w:r w:rsidRPr="00717560">
        <w:rPr>
          <w:i/>
        </w:rPr>
        <w:t>groupe</w:t>
      </w:r>
      <w:proofErr w:type="gramEnd"/>
      <w:r w:rsidR="006A6075">
        <w:rPr>
          <w:i/>
        </w:rPr>
        <w:t xml:space="preserve"> 3 - sorties sur voie cyclable </w:t>
      </w:r>
      <w:r w:rsidRPr="00717560">
        <w:rPr>
          <w:i/>
        </w:rPr>
        <w:t>avec 4 séances de 2h</w:t>
      </w:r>
      <w:r w:rsidR="00717560">
        <w:rPr>
          <w:i/>
        </w:rPr>
        <w:t>.</w:t>
      </w:r>
    </w:p>
    <w:p w:rsidR="00286351" w:rsidRPr="00717560" w:rsidRDefault="007B50FC" w:rsidP="007B50FC">
      <w:pPr>
        <w:shd w:val="clear" w:color="auto" w:fill="B2A1C7" w:themeFill="accent4" w:themeFillTint="99"/>
        <w:rPr>
          <w:i/>
        </w:rPr>
      </w:pPr>
      <w:r w:rsidRPr="00717560">
        <w:rPr>
          <w:i/>
        </w:rPr>
        <w:t>A l’issue d’un bila</w:t>
      </w:r>
      <w:r w:rsidR="005C2049" w:rsidRPr="00717560">
        <w:rPr>
          <w:i/>
        </w:rPr>
        <w:t xml:space="preserve">n positif de ces 2 sessions, une </w:t>
      </w:r>
      <w:r w:rsidRPr="00717560">
        <w:rPr>
          <w:i/>
        </w:rPr>
        <w:t xml:space="preserve">troisième session est prévue de sept. 2018 à nov. </w:t>
      </w:r>
      <w:r w:rsidR="006A6075">
        <w:rPr>
          <w:i/>
        </w:rPr>
        <w:t>2018</w:t>
      </w:r>
      <w:r w:rsidR="00A325DC">
        <w:rPr>
          <w:i/>
        </w:rPr>
        <w:t xml:space="preserve"> avec 3 groupes également. Une séance </w:t>
      </w:r>
      <w:r w:rsidR="006A6075">
        <w:rPr>
          <w:i/>
        </w:rPr>
        <w:t xml:space="preserve">est rajoutée </w:t>
      </w:r>
      <w:r w:rsidR="00A325DC">
        <w:rPr>
          <w:i/>
        </w:rPr>
        <w:t>en salle pour l’apprentissage au code de la route.</w:t>
      </w:r>
    </w:p>
    <w:p w:rsidR="00717560" w:rsidRDefault="00717560" w:rsidP="007B50FC">
      <w:pPr>
        <w:shd w:val="clear" w:color="auto" w:fill="B2A1C7" w:themeFill="accent4" w:themeFillTint="99"/>
      </w:pPr>
    </w:p>
    <w:p w:rsidR="00C27039" w:rsidRDefault="00C27039"/>
    <w:p w:rsidR="00E10B28" w:rsidRPr="00970E09" w:rsidRDefault="00E10B28">
      <w:pPr>
        <w:rPr>
          <w:b/>
        </w:rPr>
      </w:pPr>
      <w:r w:rsidRPr="00970E09">
        <w:rPr>
          <w:b/>
        </w:rPr>
        <w:t>P</w:t>
      </w:r>
      <w:r w:rsidR="00286351" w:rsidRPr="00970E09">
        <w:rPr>
          <w:b/>
        </w:rPr>
        <w:t>ublic</w:t>
      </w:r>
      <w:r w:rsidRPr="00970E09">
        <w:rPr>
          <w:b/>
        </w:rPr>
        <w:t xml:space="preserve"> </w:t>
      </w:r>
      <w:r w:rsidR="00286351" w:rsidRPr="00970E09">
        <w:rPr>
          <w:b/>
        </w:rPr>
        <w:t>visé</w:t>
      </w:r>
      <w:r w:rsidRPr="00970E09">
        <w:rPr>
          <w:b/>
        </w:rPr>
        <w:t> :</w:t>
      </w:r>
      <w:r w:rsidR="008A206C">
        <w:rPr>
          <w:b/>
        </w:rPr>
        <w:t xml:space="preserve"> </w:t>
      </w:r>
      <w:r w:rsidR="008A206C" w:rsidRPr="008A206C">
        <w:t>les h</w:t>
      </w:r>
      <w:r w:rsidR="008A206C">
        <w:t xml:space="preserve">abitants du secteur 5 ; </w:t>
      </w:r>
      <w:r w:rsidR="008A206C" w:rsidRPr="008A206C">
        <w:t>des quartiers Bajatière, Léon Jouhaux, Abbaye, Châtelet</w:t>
      </w:r>
      <w:r w:rsidR="008A206C">
        <w:t>,</w:t>
      </w:r>
      <w:r w:rsidR="008A206C" w:rsidRPr="008A206C">
        <w:t xml:space="preserve"> Teisseire, Malherbe.</w:t>
      </w:r>
    </w:p>
    <w:p w:rsidR="00E10B28" w:rsidRDefault="00E10B28"/>
    <w:p w:rsidR="00286351" w:rsidRPr="00970E09" w:rsidRDefault="00286351">
      <w:pPr>
        <w:rPr>
          <w:b/>
        </w:rPr>
      </w:pPr>
      <w:r w:rsidRPr="00970E09">
        <w:rPr>
          <w:b/>
        </w:rPr>
        <w:t>Lieux :</w:t>
      </w:r>
      <w:r w:rsidR="008A206C">
        <w:rPr>
          <w:b/>
        </w:rPr>
        <w:t xml:space="preserve"> </w:t>
      </w:r>
      <w:r w:rsidR="008A206C" w:rsidRPr="008A206C">
        <w:t>Parc Paul Mistral</w:t>
      </w:r>
      <w:r w:rsidR="00130128">
        <w:t xml:space="preserve">, les berges de l’Isère, les pistes cyclables du centre-ville de Grenoble. </w:t>
      </w:r>
    </w:p>
    <w:p w:rsidR="00286351" w:rsidRDefault="00286351"/>
    <w:p w:rsidR="00717560" w:rsidRDefault="00286351" w:rsidP="00130128">
      <w:r w:rsidRPr="00970E09">
        <w:rPr>
          <w:b/>
        </w:rPr>
        <w:t>Réalisation (date et fréquence) :</w:t>
      </w:r>
      <w:r w:rsidR="005C2049">
        <w:rPr>
          <w:b/>
        </w:rPr>
        <w:t xml:space="preserve"> </w:t>
      </w:r>
      <w:r w:rsidR="005C2049" w:rsidRPr="005C2049">
        <w:t xml:space="preserve">durant les mois de septembre, octobre </w:t>
      </w:r>
      <w:r w:rsidR="005C2049">
        <w:t xml:space="preserve">et </w:t>
      </w:r>
      <w:r w:rsidR="005C2049" w:rsidRPr="005C2049">
        <w:t>novembre 2018</w:t>
      </w:r>
      <w:r w:rsidR="00717560">
        <w:t xml:space="preserve"> – </w:t>
      </w:r>
    </w:p>
    <w:p w:rsidR="00130128" w:rsidRPr="005C2049" w:rsidRDefault="00717560" w:rsidP="00130128">
      <w:r>
        <w:t>3 groupes de différents niveaux (débutant, perfectionnement, sorties sur voie</w:t>
      </w:r>
      <w:r w:rsidR="00A325DC">
        <w:t>s</w:t>
      </w:r>
      <w:r>
        <w:t xml:space="preserve"> cyclables</w:t>
      </w:r>
      <w:r w:rsidR="00A325DC">
        <w:t xml:space="preserve">)  de 10 personnes. Chaque groupe a environ 7 séances proposées avec 1 séance en salle pour </w:t>
      </w:r>
      <w:r w:rsidR="006A6075">
        <w:t>l’</w:t>
      </w:r>
      <w:r w:rsidR="00A325DC">
        <w:t>apprentissage du code de la route.</w:t>
      </w:r>
    </w:p>
    <w:p w:rsidR="00E10B28" w:rsidRPr="00970E09" w:rsidRDefault="00E10B28">
      <w:pPr>
        <w:rPr>
          <w:b/>
        </w:rPr>
      </w:pPr>
    </w:p>
    <w:p w:rsidR="00286351" w:rsidRPr="00970E09" w:rsidRDefault="00286351">
      <w:pPr>
        <w:rPr>
          <w:b/>
        </w:rPr>
      </w:pPr>
      <w:r w:rsidRPr="00970E09">
        <w:rPr>
          <w:b/>
        </w:rPr>
        <w:t>Moyens :</w:t>
      </w:r>
    </w:p>
    <w:p w:rsidR="00286351" w:rsidRPr="00970E09" w:rsidRDefault="00286351" w:rsidP="00286351">
      <w:pPr>
        <w:pStyle w:val="Paragraphedeliste"/>
        <w:numPr>
          <w:ilvl w:val="0"/>
          <w:numId w:val="5"/>
        </w:numPr>
        <w:rPr>
          <w:b/>
        </w:rPr>
      </w:pPr>
      <w:r w:rsidRPr="00970E09">
        <w:rPr>
          <w:b/>
        </w:rPr>
        <w:t>Humains</w:t>
      </w:r>
      <w:r w:rsidR="00130128">
        <w:rPr>
          <w:b/>
        </w:rPr>
        <w:t xml:space="preserve"> : Pour 1 séance de vélo : </w:t>
      </w:r>
      <w:r w:rsidR="00130128" w:rsidRPr="00130128">
        <w:t>2 professionnels de l’Association Développement de Transport en Commun</w:t>
      </w:r>
      <w:r w:rsidR="00130128">
        <w:t xml:space="preserve"> (ADTC) et 1 professionnel de la MDH Bajatière, Abbaye et Teisseire (référente famille ou agent de développement local).</w:t>
      </w:r>
    </w:p>
    <w:p w:rsidR="00286351" w:rsidRPr="00970E09" w:rsidRDefault="00286351" w:rsidP="008A206C">
      <w:pPr>
        <w:pStyle w:val="Paragraphedeliste"/>
        <w:numPr>
          <w:ilvl w:val="0"/>
          <w:numId w:val="5"/>
        </w:numPr>
        <w:rPr>
          <w:b/>
        </w:rPr>
      </w:pPr>
      <w:r w:rsidRPr="00970E09">
        <w:rPr>
          <w:b/>
        </w:rPr>
        <w:t>Materiel</w:t>
      </w:r>
      <w:r w:rsidR="008A206C">
        <w:rPr>
          <w:b/>
        </w:rPr>
        <w:t> :</w:t>
      </w:r>
      <w:r w:rsidR="008A206C" w:rsidRPr="008A206C">
        <w:rPr>
          <w:b/>
        </w:rPr>
        <w:t xml:space="preserve"> </w:t>
      </w:r>
      <w:r w:rsidR="008A206C" w:rsidRPr="008A206C">
        <w:t>les vélos, les casques</w:t>
      </w:r>
      <w:r w:rsidR="00674B2D">
        <w:t xml:space="preserve"> et les gilets sont prêtés par </w:t>
      </w:r>
      <w:r w:rsidR="008A206C" w:rsidRPr="008A206C">
        <w:t>l’ADTC.</w:t>
      </w:r>
    </w:p>
    <w:p w:rsidR="00286351" w:rsidRPr="00130128" w:rsidRDefault="00286351" w:rsidP="00286351">
      <w:pPr>
        <w:pStyle w:val="Paragraphedeliste"/>
        <w:numPr>
          <w:ilvl w:val="0"/>
          <w:numId w:val="5"/>
        </w:numPr>
      </w:pPr>
      <w:r w:rsidRPr="00970E09">
        <w:rPr>
          <w:b/>
        </w:rPr>
        <w:t>Financier</w:t>
      </w:r>
      <w:r w:rsidR="00130128">
        <w:rPr>
          <w:b/>
        </w:rPr>
        <w:t xml:space="preserve"> : </w:t>
      </w:r>
      <w:r w:rsidR="00130128" w:rsidRPr="00130128">
        <w:t>subvention de la Ville et de la Métro dans le cadre du contrat de ville</w:t>
      </w:r>
    </w:p>
    <w:p w:rsidR="00286351" w:rsidRPr="00970E09" w:rsidRDefault="00286351" w:rsidP="00286351">
      <w:pPr>
        <w:pStyle w:val="Paragraphedeliste"/>
        <w:numPr>
          <w:ilvl w:val="0"/>
          <w:numId w:val="5"/>
        </w:numPr>
        <w:rPr>
          <w:b/>
        </w:rPr>
      </w:pPr>
      <w:r w:rsidRPr="00970E09">
        <w:rPr>
          <w:b/>
        </w:rPr>
        <w:t>Communication</w:t>
      </w:r>
      <w:r w:rsidR="00130128">
        <w:rPr>
          <w:b/>
        </w:rPr>
        <w:t xml:space="preserve"> : </w:t>
      </w:r>
      <w:r w:rsidR="00130128" w:rsidRPr="00130128">
        <w:t>bouche à oreille</w:t>
      </w:r>
    </w:p>
    <w:p w:rsidR="00DC4A74" w:rsidRPr="00970E09" w:rsidRDefault="00DC4A74" w:rsidP="00286351">
      <w:pPr>
        <w:rPr>
          <w:b/>
        </w:rPr>
      </w:pPr>
    </w:p>
    <w:p w:rsidR="00286351" w:rsidRPr="00970E09" w:rsidRDefault="00286351" w:rsidP="00286351">
      <w:pPr>
        <w:rPr>
          <w:b/>
        </w:rPr>
      </w:pPr>
      <w:r w:rsidRPr="00970E09">
        <w:rPr>
          <w:b/>
        </w:rPr>
        <w:t>Partenaires impliqués :</w:t>
      </w:r>
      <w:r w:rsidR="00130128">
        <w:rPr>
          <w:b/>
        </w:rPr>
        <w:t xml:space="preserve"> </w:t>
      </w:r>
      <w:r w:rsidR="00130128" w:rsidRPr="00130128">
        <w:t>l’Association Développement de Transport en Commun</w:t>
      </w:r>
      <w:r w:rsidR="00130128">
        <w:t>, MDH du secteur 5</w:t>
      </w:r>
    </w:p>
    <w:p w:rsidR="00970E09" w:rsidRPr="00970E09" w:rsidRDefault="00970E09" w:rsidP="00286351">
      <w:pPr>
        <w:rPr>
          <w:b/>
        </w:rPr>
      </w:pPr>
    </w:p>
    <w:p w:rsidR="00286351" w:rsidRDefault="00286351">
      <w:pPr>
        <w:rPr>
          <w:b/>
        </w:rPr>
      </w:pPr>
      <w:r w:rsidRPr="00970E09">
        <w:rPr>
          <w:b/>
        </w:rPr>
        <w:t>Evaluation</w:t>
      </w:r>
      <w:r w:rsidR="00970E09">
        <w:rPr>
          <w:b/>
        </w:rPr>
        <w:t> :</w:t>
      </w:r>
    </w:p>
    <w:p w:rsidR="00970E09" w:rsidRPr="00970E09" w:rsidRDefault="00970E09">
      <w:pPr>
        <w:rPr>
          <w:b/>
        </w:rPr>
      </w:pPr>
    </w:p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286351" w:rsidTr="00970E09">
        <w:tc>
          <w:tcPr>
            <w:tcW w:w="4606" w:type="dxa"/>
          </w:tcPr>
          <w:p w:rsidR="00286351" w:rsidRPr="00970E09" w:rsidRDefault="00286351" w:rsidP="00C27039">
            <w:pPr>
              <w:rPr>
                <w:b/>
              </w:rPr>
            </w:pPr>
            <w:r w:rsidRPr="00970E09">
              <w:rPr>
                <w:b/>
              </w:rPr>
              <w:t xml:space="preserve">Objectifs </w:t>
            </w:r>
            <w:r w:rsidR="00C27039" w:rsidRPr="00970E09">
              <w:rPr>
                <w:b/>
              </w:rPr>
              <w:t>du projet</w:t>
            </w:r>
          </w:p>
        </w:tc>
        <w:tc>
          <w:tcPr>
            <w:tcW w:w="4574" w:type="dxa"/>
          </w:tcPr>
          <w:p w:rsidR="00286351" w:rsidRPr="00970E09" w:rsidRDefault="00286351" w:rsidP="00C27039">
            <w:pPr>
              <w:ind w:firstLine="708"/>
              <w:jc w:val="left"/>
              <w:rPr>
                <w:b/>
              </w:rPr>
            </w:pPr>
            <w:r w:rsidRPr="00970E09">
              <w:rPr>
                <w:b/>
              </w:rPr>
              <w:t xml:space="preserve">Indicateurs </w:t>
            </w:r>
            <w:r w:rsidR="00C27039" w:rsidRPr="00970E09">
              <w:rPr>
                <w:b/>
              </w:rPr>
              <w:t xml:space="preserve"> </w:t>
            </w:r>
            <w:r w:rsidRPr="00970E09">
              <w:rPr>
                <w:b/>
              </w:rPr>
              <w:t>qualitatifs et quantitatifs</w:t>
            </w:r>
          </w:p>
        </w:tc>
      </w:tr>
      <w:tr w:rsidR="00286351" w:rsidTr="00970E09">
        <w:tc>
          <w:tcPr>
            <w:tcW w:w="4606" w:type="dxa"/>
          </w:tcPr>
          <w:p w:rsidR="00286351" w:rsidRDefault="004B4A60">
            <w:r>
              <w:t>Favoriser l’apprentissage du vélo et du code de la route</w:t>
            </w:r>
          </w:p>
        </w:tc>
        <w:tc>
          <w:tcPr>
            <w:tcW w:w="4574" w:type="dxa"/>
          </w:tcPr>
          <w:p w:rsidR="00286351" w:rsidRDefault="00A325DC">
            <w:r>
              <w:t>Quiz et auto-évaluation des participants.</w:t>
            </w:r>
          </w:p>
        </w:tc>
      </w:tr>
      <w:tr w:rsidR="00286351" w:rsidTr="00970E09">
        <w:tc>
          <w:tcPr>
            <w:tcW w:w="4606" w:type="dxa"/>
          </w:tcPr>
          <w:p w:rsidR="00286351" w:rsidRDefault="00A325DC">
            <w:r w:rsidRPr="00A325DC">
              <w:t>Répondre à une demande d’habitants en termes de mobilité.</w:t>
            </w:r>
          </w:p>
        </w:tc>
        <w:tc>
          <w:tcPr>
            <w:tcW w:w="4574" w:type="dxa"/>
          </w:tcPr>
          <w:p w:rsidR="00286351" w:rsidRDefault="00A325DC">
            <w:r>
              <w:t>Assiduité des participants pour chaque séance.</w:t>
            </w:r>
          </w:p>
        </w:tc>
      </w:tr>
      <w:tr w:rsidR="00286351" w:rsidTr="00970E09">
        <w:tc>
          <w:tcPr>
            <w:tcW w:w="4606" w:type="dxa"/>
          </w:tcPr>
          <w:p w:rsidR="00286351" w:rsidRDefault="006A6075">
            <w:r w:rsidRPr="006A6075">
              <w:lastRenderedPageBreak/>
              <w:t>Favoriser la mixité au sein des différents quartiers du secteur 5.</w:t>
            </w:r>
          </w:p>
        </w:tc>
        <w:tc>
          <w:tcPr>
            <w:tcW w:w="4574" w:type="dxa"/>
          </w:tcPr>
          <w:p w:rsidR="00286351" w:rsidRDefault="0042719C">
            <w:r>
              <w:t>Inscriptions qui proviennent des quartiers Bajatière, Jouhaux, abbaye, Teisseire, malherbe, châtelet</w:t>
            </w:r>
          </w:p>
        </w:tc>
      </w:tr>
      <w:tr w:rsidR="00294419" w:rsidTr="00294419">
        <w:tc>
          <w:tcPr>
            <w:tcW w:w="4606" w:type="dxa"/>
          </w:tcPr>
          <w:p w:rsidR="00294419" w:rsidRDefault="00294419" w:rsidP="00294419">
            <w:r w:rsidRPr="00294419">
              <w:t>Création de lien social, sortir de l’isolement.</w:t>
            </w:r>
          </w:p>
          <w:p w:rsidR="00294419" w:rsidRDefault="00294419" w:rsidP="00294419"/>
        </w:tc>
        <w:tc>
          <w:tcPr>
            <w:tcW w:w="4574" w:type="dxa"/>
          </w:tcPr>
          <w:p w:rsidR="0042719C" w:rsidRDefault="0042719C" w:rsidP="00294419">
            <w:r>
              <w:t>Assiduité de participation aux séances.</w:t>
            </w:r>
          </w:p>
          <w:p w:rsidR="00294419" w:rsidRDefault="0042719C" w:rsidP="00294419">
            <w:r>
              <w:t>Participation à</w:t>
            </w:r>
            <w:r w:rsidR="00B50547">
              <w:t xml:space="preserve"> d’autres activités des MDH.</w:t>
            </w:r>
          </w:p>
        </w:tc>
      </w:tr>
      <w:tr w:rsidR="00294419" w:rsidTr="00294419">
        <w:tc>
          <w:tcPr>
            <w:tcW w:w="4606" w:type="dxa"/>
          </w:tcPr>
          <w:p w:rsidR="00294419" w:rsidRDefault="00B50547" w:rsidP="00294419">
            <w:r w:rsidRPr="00B50547">
              <w:t xml:space="preserve">Pratiquer le vélo à la fin des séances </w:t>
            </w:r>
          </w:p>
        </w:tc>
        <w:tc>
          <w:tcPr>
            <w:tcW w:w="4574" w:type="dxa"/>
          </w:tcPr>
          <w:p w:rsidR="00B50547" w:rsidRDefault="00B50547" w:rsidP="00294419">
            <w:r>
              <w:t>Achat ou prêt de vélos.</w:t>
            </w:r>
          </w:p>
          <w:p w:rsidR="00B50547" w:rsidRDefault="00B50547" w:rsidP="00294419"/>
        </w:tc>
      </w:tr>
    </w:tbl>
    <w:p w:rsidR="00E10B28" w:rsidRDefault="00E10B28"/>
    <w:p w:rsidR="00E10B28" w:rsidRDefault="00E10B28"/>
    <w:p w:rsidR="00E10B28" w:rsidRDefault="00E10B28"/>
    <w:sectPr w:rsidR="00E10B2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99F" w:rsidRDefault="0001599F" w:rsidP="00DC4A74">
      <w:r>
        <w:separator/>
      </w:r>
    </w:p>
  </w:endnote>
  <w:endnote w:type="continuationSeparator" w:id="0">
    <w:p w:rsidR="0001599F" w:rsidRDefault="0001599F" w:rsidP="00DC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99F" w:rsidRDefault="0001599F" w:rsidP="00DC4A74">
      <w:r>
        <w:separator/>
      </w:r>
    </w:p>
  </w:footnote>
  <w:footnote w:type="continuationSeparator" w:id="0">
    <w:p w:rsidR="0001599F" w:rsidRDefault="0001599F" w:rsidP="00DC4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419" w:rsidRDefault="005A38E0">
    <w:pPr>
      <w:pStyle w:val="En-tte"/>
    </w:pPr>
    <w:r>
      <w:t>Fiche projet juillet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405"/>
        </w:tabs>
        <w:ind w:left="27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-405"/>
        </w:tabs>
        <w:ind w:left="171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405"/>
        </w:tabs>
        <w:ind w:left="315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405"/>
        </w:tabs>
        <w:ind w:left="459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405"/>
        </w:tabs>
        <w:ind w:left="603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405"/>
        </w:tabs>
        <w:ind w:left="747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405"/>
        </w:tabs>
        <w:ind w:left="891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405"/>
        </w:tabs>
        <w:ind w:left="1035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405"/>
        </w:tabs>
        <w:ind w:left="1179" w:hanging="1584"/>
      </w:pPr>
    </w:lvl>
  </w:abstractNum>
  <w:abstractNum w:abstractNumId="1">
    <w:nsid w:val="5087158A"/>
    <w:multiLevelType w:val="hybridMultilevel"/>
    <w:tmpl w:val="DD76AC7E"/>
    <w:lvl w:ilvl="0" w:tplc="BC049C72">
      <w:numFmt w:val="bullet"/>
      <w:lvlText w:val="-"/>
      <w:lvlJc w:val="left"/>
      <w:pPr>
        <w:ind w:left="720" w:hanging="360"/>
      </w:pPr>
      <w:rPr>
        <w:rFonts w:ascii="Arial" w:eastAsia="WenQuanYi Micro He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CD555C"/>
    <w:multiLevelType w:val="hybridMultilevel"/>
    <w:tmpl w:val="289C4EBA"/>
    <w:lvl w:ilvl="0" w:tplc="C5DE5C44">
      <w:numFmt w:val="bullet"/>
      <w:lvlText w:val="-"/>
      <w:lvlJc w:val="left"/>
      <w:pPr>
        <w:ind w:left="720" w:hanging="360"/>
      </w:pPr>
      <w:rPr>
        <w:rFonts w:ascii="Arial" w:eastAsia="WenQuanYi Micro He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696C3B"/>
    <w:multiLevelType w:val="hybridMultilevel"/>
    <w:tmpl w:val="C3BCAD4E"/>
    <w:lvl w:ilvl="0" w:tplc="040C000F">
      <w:start w:val="1"/>
      <w:numFmt w:val="decimal"/>
      <w:lvlText w:val="%1."/>
      <w:lvlJc w:val="left"/>
      <w:pPr>
        <w:ind w:left="2130" w:hanging="360"/>
      </w:pPr>
    </w:lvl>
    <w:lvl w:ilvl="1" w:tplc="040C0019" w:tentative="1">
      <w:start w:val="1"/>
      <w:numFmt w:val="lowerLetter"/>
      <w:lvlText w:val="%2."/>
      <w:lvlJc w:val="left"/>
      <w:pPr>
        <w:ind w:left="2850" w:hanging="360"/>
      </w:pPr>
    </w:lvl>
    <w:lvl w:ilvl="2" w:tplc="040C001B" w:tentative="1">
      <w:start w:val="1"/>
      <w:numFmt w:val="lowerRoman"/>
      <w:lvlText w:val="%3."/>
      <w:lvlJc w:val="right"/>
      <w:pPr>
        <w:ind w:left="3570" w:hanging="180"/>
      </w:pPr>
    </w:lvl>
    <w:lvl w:ilvl="3" w:tplc="040C000F" w:tentative="1">
      <w:start w:val="1"/>
      <w:numFmt w:val="decimal"/>
      <w:lvlText w:val="%4."/>
      <w:lvlJc w:val="left"/>
      <w:pPr>
        <w:ind w:left="4290" w:hanging="360"/>
      </w:pPr>
    </w:lvl>
    <w:lvl w:ilvl="4" w:tplc="040C0019" w:tentative="1">
      <w:start w:val="1"/>
      <w:numFmt w:val="lowerLetter"/>
      <w:lvlText w:val="%5."/>
      <w:lvlJc w:val="left"/>
      <w:pPr>
        <w:ind w:left="5010" w:hanging="360"/>
      </w:pPr>
    </w:lvl>
    <w:lvl w:ilvl="5" w:tplc="040C001B" w:tentative="1">
      <w:start w:val="1"/>
      <w:numFmt w:val="lowerRoman"/>
      <w:lvlText w:val="%6."/>
      <w:lvlJc w:val="right"/>
      <w:pPr>
        <w:ind w:left="5730" w:hanging="180"/>
      </w:pPr>
    </w:lvl>
    <w:lvl w:ilvl="6" w:tplc="040C000F" w:tentative="1">
      <w:start w:val="1"/>
      <w:numFmt w:val="decimal"/>
      <w:lvlText w:val="%7."/>
      <w:lvlJc w:val="left"/>
      <w:pPr>
        <w:ind w:left="6450" w:hanging="360"/>
      </w:pPr>
    </w:lvl>
    <w:lvl w:ilvl="7" w:tplc="040C0019" w:tentative="1">
      <w:start w:val="1"/>
      <w:numFmt w:val="lowerLetter"/>
      <w:lvlText w:val="%8."/>
      <w:lvlJc w:val="left"/>
      <w:pPr>
        <w:ind w:left="7170" w:hanging="360"/>
      </w:pPr>
    </w:lvl>
    <w:lvl w:ilvl="8" w:tplc="040C001B" w:tentative="1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B28"/>
    <w:rsid w:val="0001599F"/>
    <w:rsid w:val="000F5A70"/>
    <w:rsid w:val="00130128"/>
    <w:rsid w:val="00155771"/>
    <w:rsid w:val="00286351"/>
    <w:rsid w:val="00294419"/>
    <w:rsid w:val="0042719C"/>
    <w:rsid w:val="004B4A60"/>
    <w:rsid w:val="00535D75"/>
    <w:rsid w:val="005A38E0"/>
    <w:rsid w:val="005C2049"/>
    <w:rsid w:val="00674B2D"/>
    <w:rsid w:val="006A6075"/>
    <w:rsid w:val="00717560"/>
    <w:rsid w:val="0072393F"/>
    <w:rsid w:val="007B50FC"/>
    <w:rsid w:val="007D51FF"/>
    <w:rsid w:val="00802227"/>
    <w:rsid w:val="008A206C"/>
    <w:rsid w:val="00970E09"/>
    <w:rsid w:val="009B2595"/>
    <w:rsid w:val="00A325DC"/>
    <w:rsid w:val="00B50547"/>
    <w:rsid w:val="00C27039"/>
    <w:rsid w:val="00D2024D"/>
    <w:rsid w:val="00DC4A74"/>
    <w:rsid w:val="00E10B28"/>
    <w:rsid w:val="00E8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WenQuanYi Micro He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771"/>
    <w:pPr>
      <w:widowControl w:val="0"/>
      <w:suppressAutoHyphens/>
      <w:jc w:val="both"/>
    </w:pPr>
    <w:rPr>
      <w:rFonts w:ascii="Arial" w:hAnsi="Arial" w:cs="Lohit Hindi"/>
      <w:kern w:val="1"/>
      <w:sz w:val="21"/>
      <w:szCs w:val="24"/>
      <w:lang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155771"/>
    <w:pPr>
      <w:keepNext/>
      <w:spacing w:before="240" w:after="120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next w:val="Corpsdetexte"/>
    <w:link w:val="Titre2Car"/>
    <w:qFormat/>
    <w:rsid w:val="00155771"/>
    <w:pPr>
      <w:keepNext/>
      <w:numPr>
        <w:ilvl w:val="1"/>
        <w:numId w:val="1"/>
      </w:numPr>
      <w:spacing w:before="240" w:after="120"/>
      <w:outlineLvl w:val="1"/>
    </w:pPr>
    <w:rPr>
      <w:b/>
      <w:bCs/>
      <w:iCs/>
      <w:sz w:val="26"/>
      <w:szCs w:val="28"/>
    </w:rPr>
  </w:style>
  <w:style w:type="paragraph" w:styleId="Titre3">
    <w:name w:val="heading 3"/>
    <w:basedOn w:val="Normal"/>
    <w:next w:val="Corpsdetexte"/>
    <w:link w:val="Titre3Car"/>
    <w:qFormat/>
    <w:rsid w:val="00155771"/>
    <w:pPr>
      <w:keepNext/>
      <w:spacing w:before="240" w:after="120"/>
      <w:outlineLvl w:val="2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55771"/>
    <w:rPr>
      <w:rFonts w:ascii="Arial" w:hAnsi="Arial" w:cs="Lohit Hindi"/>
      <w:b/>
      <w:bCs/>
      <w:kern w:val="1"/>
      <w:sz w:val="32"/>
      <w:szCs w:val="32"/>
      <w:lang w:eastAsia="zh-CN" w:bidi="hi-I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35D75"/>
    <w:pPr>
      <w:spacing w:after="120"/>
    </w:pPr>
    <w:rPr>
      <w:rFonts w:cs="Mangal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35D75"/>
    <w:rPr>
      <w:rFonts w:ascii="Arial" w:eastAsia="WenQuanYi Micro Hei" w:hAnsi="Arial" w:cs="Mangal"/>
      <w:kern w:val="1"/>
      <w:sz w:val="21"/>
      <w:szCs w:val="24"/>
      <w:lang w:eastAsia="zh-CN" w:bidi="hi-IN"/>
    </w:rPr>
  </w:style>
  <w:style w:type="character" w:customStyle="1" w:styleId="Titre2Car">
    <w:name w:val="Titre 2 Car"/>
    <w:link w:val="Titre2"/>
    <w:rsid w:val="00155771"/>
    <w:rPr>
      <w:rFonts w:ascii="Arial" w:hAnsi="Arial" w:cs="Lohit Hindi"/>
      <w:b/>
      <w:bCs/>
      <w:iCs/>
      <w:kern w:val="1"/>
      <w:sz w:val="26"/>
      <w:szCs w:val="28"/>
      <w:lang w:eastAsia="zh-CN" w:bidi="hi-IN"/>
    </w:rPr>
  </w:style>
  <w:style w:type="character" w:customStyle="1" w:styleId="Titre3Car">
    <w:name w:val="Titre 3 Car"/>
    <w:basedOn w:val="Policepardfaut"/>
    <w:link w:val="Titre3"/>
    <w:rsid w:val="00155771"/>
    <w:rPr>
      <w:rFonts w:ascii="Arial" w:hAnsi="Arial" w:cs="Lohit Hindi"/>
      <w:b/>
      <w:bCs/>
      <w:kern w:val="1"/>
      <w:sz w:val="28"/>
      <w:szCs w:val="28"/>
      <w:lang w:eastAsia="zh-CN" w:bidi="hi-IN"/>
    </w:rPr>
  </w:style>
  <w:style w:type="paragraph" w:styleId="Lgende">
    <w:name w:val="caption"/>
    <w:basedOn w:val="Normal"/>
    <w:qFormat/>
    <w:rsid w:val="00155771"/>
    <w:pPr>
      <w:suppressLineNumbers/>
      <w:spacing w:before="120" w:after="120"/>
    </w:pPr>
    <w:rPr>
      <w:i/>
      <w:iCs/>
      <w:sz w:val="24"/>
    </w:rPr>
  </w:style>
  <w:style w:type="paragraph" w:styleId="Paragraphedeliste">
    <w:name w:val="List Paragraph"/>
    <w:basedOn w:val="Normal"/>
    <w:uiPriority w:val="34"/>
    <w:qFormat/>
    <w:rsid w:val="00155771"/>
    <w:pPr>
      <w:ind w:left="708"/>
    </w:pPr>
    <w:rPr>
      <w:rFonts w:cs="Mangal"/>
    </w:rPr>
  </w:style>
  <w:style w:type="table" w:styleId="Grilledutableau">
    <w:name w:val="Table Grid"/>
    <w:basedOn w:val="TableauNormal"/>
    <w:uiPriority w:val="59"/>
    <w:rsid w:val="00286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C4A74"/>
    <w:pPr>
      <w:tabs>
        <w:tab w:val="center" w:pos="4536"/>
        <w:tab w:val="right" w:pos="9072"/>
      </w:tabs>
    </w:pPr>
    <w:rPr>
      <w:rFonts w:cs="Mangal"/>
    </w:rPr>
  </w:style>
  <w:style w:type="character" w:customStyle="1" w:styleId="En-tteCar">
    <w:name w:val="En-tête Car"/>
    <w:basedOn w:val="Policepardfaut"/>
    <w:link w:val="En-tte"/>
    <w:uiPriority w:val="99"/>
    <w:rsid w:val="00DC4A74"/>
    <w:rPr>
      <w:rFonts w:ascii="Arial" w:hAnsi="Arial" w:cs="Mangal"/>
      <w:kern w:val="1"/>
      <w:sz w:val="21"/>
      <w:szCs w:val="24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DC4A74"/>
    <w:pPr>
      <w:tabs>
        <w:tab w:val="center" w:pos="4536"/>
        <w:tab w:val="right" w:pos="9072"/>
      </w:tabs>
    </w:pPr>
    <w:rPr>
      <w:rFonts w:cs="Mangal"/>
    </w:rPr>
  </w:style>
  <w:style w:type="character" w:customStyle="1" w:styleId="PieddepageCar">
    <w:name w:val="Pied de page Car"/>
    <w:basedOn w:val="Policepardfaut"/>
    <w:link w:val="Pieddepage"/>
    <w:uiPriority w:val="99"/>
    <w:rsid w:val="00DC4A74"/>
    <w:rPr>
      <w:rFonts w:ascii="Arial" w:hAnsi="Arial" w:cs="Mangal"/>
      <w:kern w:val="1"/>
      <w:sz w:val="21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WenQuanYi Micro He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771"/>
    <w:pPr>
      <w:widowControl w:val="0"/>
      <w:suppressAutoHyphens/>
      <w:jc w:val="both"/>
    </w:pPr>
    <w:rPr>
      <w:rFonts w:ascii="Arial" w:hAnsi="Arial" w:cs="Lohit Hindi"/>
      <w:kern w:val="1"/>
      <w:sz w:val="21"/>
      <w:szCs w:val="24"/>
      <w:lang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155771"/>
    <w:pPr>
      <w:keepNext/>
      <w:spacing w:before="240" w:after="120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next w:val="Corpsdetexte"/>
    <w:link w:val="Titre2Car"/>
    <w:qFormat/>
    <w:rsid w:val="00155771"/>
    <w:pPr>
      <w:keepNext/>
      <w:numPr>
        <w:ilvl w:val="1"/>
        <w:numId w:val="1"/>
      </w:numPr>
      <w:spacing w:before="240" w:after="120"/>
      <w:outlineLvl w:val="1"/>
    </w:pPr>
    <w:rPr>
      <w:b/>
      <w:bCs/>
      <w:iCs/>
      <w:sz w:val="26"/>
      <w:szCs w:val="28"/>
    </w:rPr>
  </w:style>
  <w:style w:type="paragraph" w:styleId="Titre3">
    <w:name w:val="heading 3"/>
    <w:basedOn w:val="Normal"/>
    <w:next w:val="Corpsdetexte"/>
    <w:link w:val="Titre3Car"/>
    <w:qFormat/>
    <w:rsid w:val="00155771"/>
    <w:pPr>
      <w:keepNext/>
      <w:spacing w:before="240" w:after="120"/>
      <w:outlineLvl w:val="2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55771"/>
    <w:rPr>
      <w:rFonts w:ascii="Arial" w:hAnsi="Arial" w:cs="Lohit Hindi"/>
      <w:b/>
      <w:bCs/>
      <w:kern w:val="1"/>
      <w:sz w:val="32"/>
      <w:szCs w:val="32"/>
      <w:lang w:eastAsia="zh-CN" w:bidi="hi-I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35D75"/>
    <w:pPr>
      <w:spacing w:after="120"/>
    </w:pPr>
    <w:rPr>
      <w:rFonts w:cs="Mangal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35D75"/>
    <w:rPr>
      <w:rFonts w:ascii="Arial" w:eastAsia="WenQuanYi Micro Hei" w:hAnsi="Arial" w:cs="Mangal"/>
      <w:kern w:val="1"/>
      <w:sz w:val="21"/>
      <w:szCs w:val="24"/>
      <w:lang w:eastAsia="zh-CN" w:bidi="hi-IN"/>
    </w:rPr>
  </w:style>
  <w:style w:type="character" w:customStyle="1" w:styleId="Titre2Car">
    <w:name w:val="Titre 2 Car"/>
    <w:link w:val="Titre2"/>
    <w:rsid w:val="00155771"/>
    <w:rPr>
      <w:rFonts w:ascii="Arial" w:hAnsi="Arial" w:cs="Lohit Hindi"/>
      <w:b/>
      <w:bCs/>
      <w:iCs/>
      <w:kern w:val="1"/>
      <w:sz w:val="26"/>
      <w:szCs w:val="28"/>
      <w:lang w:eastAsia="zh-CN" w:bidi="hi-IN"/>
    </w:rPr>
  </w:style>
  <w:style w:type="character" w:customStyle="1" w:styleId="Titre3Car">
    <w:name w:val="Titre 3 Car"/>
    <w:basedOn w:val="Policepardfaut"/>
    <w:link w:val="Titre3"/>
    <w:rsid w:val="00155771"/>
    <w:rPr>
      <w:rFonts w:ascii="Arial" w:hAnsi="Arial" w:cs="Lohit Hindi"/>
      <w:b/>
      <w:bCs/>
      <w:kern w:val="1"/>
      <w:sz w:val="28"/>
      <w:szCs w:val="28"/>
      <w:lang w:eastAsia="zh-CN" w:bidi="hi-IN"/>
    </w:rPr>
  </w:style>
  <w:style w:type="paragraph" w:styleId="Lgende">
    <w:name w:val="caption"/>
    <w:basedOn w:val="Normal"/>
    <w:qFormat/>
    <w:rsid w:val="00155771"/>
    <w:pPr>
      <w:suppressLineNumbers/>
      <w:spacing w:before="120" w:after="120"/>
    </w:pPr>
    <w:rPr>
      <w:i/>
      <w:iCs/>
      <w:sz w:val="24"/>
    </w:rPr>
  </w:style>
  <w:style w:type="paragraph" w:styleId="Paragraphedeliste">
    <w:name w:val="List Paragraph"/>
    <w:basedOn w:val="Normal"/>
    <w:uiPriority w:val="34"/>
    <w:qFormat/>
    <w:rsid w:val="00155771"/>
    <w:pPr>
      <w:ind w:left="708"/>
    </w:pPr>
    <w:rPr>
      <w:rFonts w:cs="Mangal"/>
    </w:rPr>
  </w:style>
  <w:style w:type="table" w:styleId="Grilledutableau">
    <w:name w:val="Table Grid"/>
    <w:basedOn w:val="TableauNormal"/>
    <w:uiPriority w:val="59"/>
    <w:rsid w:val="00286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C4A74"/>
    <w:pPr>
      <w:tabs>
        <w:tab w:val="center" w:pos="4536"/>
        <w:tab w:val="right" w:pos="9072"/>
      </w:tabs>
    </w:pPr>
    <w:rPr>
      <w:rFonts w:cs="Mangal"/>
    </w:rPr>
  </w:style>
  <w:style w:type="character" w:customStyle="1" w:styleId="En-tteCar">
    <w:name w:val="En-tête Car"/>
    <w:basedOn w:val="Policepardfaut"/>
    <w:link w:val="En-tte"/>
    <w:uiPriority w:val="99"/>
    <w:rsid w:val="00DC4A74"/>
    <w:rPr>
      <w:rFonts w:ascii="Arial" w:hAnsi="Arial" w:cs="Mangal"/>
      <w:kern w:val="1"/>
      <w:sz w:val="21"/>
      <w:szCs w:val="24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DC4A74"/>
    <w:pPr>
      <w:tabs>
        <w:tab w:val="center" w:pos="4536"/>
        <w:tab w:val="right" w:pos="9072"/>
      </w:tabs>
    </w:pPr>
    <w:rPr>
      <w:rFonts w:cs="Mangal"/>
    </w:rPr>
  </w:style>
  <w:style w:type="character" w:customStyle="1" w:styleId="PieddepageCar">
    <w:name w:val="Pied de page Car"/>
    <w:basedOn w:val="Policepardfaut"/>
    <w:link w:val="Pieddepage"/>
    <w:uiPriority w:val="99"/>
    <w:rsid w:val="00DC4A74"/>
    <w:rPr>
      <w:rFonts w:ascii="Arial" w:hAnsi="Arial" w:cs="Mangal"/>
      <w:kern w:val="1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454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Grenoble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GERBIER Julia</dc:creator>
  <cp:lastModifiedBy>portable</cp:lastModifiedBy>
  <cp:revision>7</cp:revision>
  <dcterms:created xsi:type="dcterms:W3CDTF">2018-07-17T14:24:00Z</dcterms:created>
  <dcterms:modified xsi:type="dcterms:W3CDTF">2019-06-19T14:24:00Z</dcterms:modified>
</cp:coreProperties>
</file>