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188" w:rsidRPr="00392577" w:rsidRDefault="00966397" w:rsidP="00592FFE">
      <w:pPr>
        <w:pBdr>
          <w:top w:val="single" w:sz="4" w:space="1" w:color="auto"/>
          <w:left w:val="single" w:sz="4" w:space="0" w:color="auto"/>
          <w:bottom w:val="single" w:sz="4" w:space="1" w:color="auto"/>
          <w:right w:val="single" w:sz="4" w:space="23" w:color="auto"/>
        </w:pBdr>
        <w:spacing w:after="0" w:line="240" w:lineRule="auto"/>
        <w:jc w:val="center"/>
        <w:rPr>
          <w:rFonts w:ascii="Andalus" w:hAnsi="Andalus" w:cs="Andalus"/>
          <w:b/>
          <w:caps/>
          <w:color w:val="C0504D" w:themeColor="accent2"/>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0" w:name="_GoBack"/>
      <w:bookmarkEnd w:id="0"/>
      <w:r w:rsidRPr="00392577">
        <w:rPr>
          <w:rFonts w:ascii="Andalus" w:hAnsi="Andalus" w:cs="Andalus"/>
          <w:b/>
          <w:caps/>
          <w:color w:val="C0504D" w:themeColor="accent2"/>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Fiche action clas</w:t>
      </w:r>
      <w:r w:rsidR="00A344A3">
        <w:rPr>
          <w:rFonts w:ascii="Andalus" w:hAnsi="Andalus" w:cs="Andalus"/>
          <w:b/>
          <w:caps/>
          <w:color w:val="C0504D" w:themeColor="accent2"/>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transversal</w:t>
      </w:r>
    </w:p>
    <w:p w:rsidR="004A192E" w:rsidRPr="00392577" w:rsidRDefault="004A192E">
      <w:pPr>
        <w:rPr>
          <w:rFonts w:ascii="Andalus" w:hAnsi="Andalus" w:cs="Andalus"/>
        </w:rPr>
      </w:pPr>
    </w:p>
    <w:tbl>
      <w:tblPr>
        <w:tblStyle w:val="TableauGrille1Clair-Accentuation2"/>
        <w:tblW w:w="10543"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36"/>
        <w:gridCol w:w="7707"/>
      </w:tblGrid>
      <w:tr w:rsidR="00191066" w:rsidRPr="00392577" w:rsidTr="00592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bottom w:val="none" w:sz="0" w:space="0" w:color="auto"/>
            </w:tcBorders>
            <w:shd w:val="clear" w:color="auto" w:fill="D99594" w:themeFill="accent2" w:themeFillTint="99"/>
          </w:tcPr>
          <w:p w:rsidR="00191066" w:rsidRPr="00392577" w:rsidRDefault="00191066" w:rsidP="00191066">
            <w:pPr>
              <w:rPr>
                <w:rFonts w:ascii="Andalus" w:hAnsi="Andalus" w:cs="Andalus"/>
                <w:color w:val="000000" w:themeColor="text1"/>
                <w:sz w:val="28"/>
              </w:rPr>
            </w:pPr>
          </w:p>
          <w:p w:rsidR="00191066" w:rsidRPr="00392577" w:rsidRDefault="00191066" w:rsidP="00191066">
            <w:pPr>
              <w:rPr>
                <w:rFonts w:ascii="Andalus" w:hAnsi="Andalus" w:cs="Andalus"/>
                <w:color w:val="000000" w:themeColor="text1"/>
                <w:sz w:val="28"/>
              </w:rPr>
            </w:pPr>
            <w:r w:rsidRPr="00392577">
              <w:rPr>
                <w:rFonts w:ascii="Andalus" w:hAnsi="Andalus" w:cs="Andalus"/>
                <w:color w:val="000000" w:themeColor="text1"/>
                <w:sz w:val="28"/>
              </w:rPr>
              <w:t xml:space="preserve">Intitulé </w:t>
            </w:r>
            <w:r w:rsidR="00966397" w:rsidRPr="00392577">
              <w:rPr>
                <w:rFonts w:ascii="Andalus" w:hAnsi="Andalus" w:cs="Andalus"/>
                <w:color w:val="000000" w:themeColor="text1"/>
                <w:sz w:val="28"/>
              </w:rPr>
              <w:t>de l’action</w:t>
            </w:r>
          </w:p>
          <w:p w:rsidR="00191066" w:rsidRPr="00392577" w:rsidRDefault="00191066">
            <w:pPr>
              <w:rPr>
                <w:rFonts w:ascii="Andalus" w:hAnsi="Andalus" w:cs="Andalus"/>
                <w:color w:val="000000" w:themeColor="text1"/>
                <w:sz w:val="28"/>
              </w:rPr>
            </w:pPr>
          </w:p>
        </w:tc>
        <w:tc>
          <w:tcPr>
            <w:tcW w:w="7707" w:type="dxa"/>
            <w:tcBorders>
              <w:bottom w:val="none" w:sz="0" w:space="0" w:color="auto"/>
            </w:tcBorders>
            <w:shd w:val="clear" w:color="auto" w:fill="D99594" w:themeFill="accent2" w:themeFillTint="99"/>
          </w:tcPr>
          <w:p w:rsidR="00344F58" w:rsidRPr="00392577" w:rsidRDefault="00344F58" w:rsidP="00344F58">
            <w:pPr>
              <w:jc w:val="center"/>
              <w:cnfStyle w:val="100000000000" w:firstRow="1" w:lastRow="0" w:firstColumn="0" w:lastColumn="0" w:oddVBand="0" w:evenVBand="0" w:oddHBand="0" w:evenHBand="0" w:firstRowFirstColumn="0" w:firstRowLastColumn="0" w:lastRowFirstColumn="0" w:lastRowLastColumn="0"/>
              <w:rPr>
                <w:rFonts w:ascii="Andalus" w:hAnsi="Andalus" w:cs="Andalus"/>
                <w:sz w:val="36"/>
              </w:rPr>
            </w:pPr>
          </w:p>
          <w:p w:rsidR="00191066" w:rsidRPr="00392577" w:rsidRDefault="00344F58" w:rsidP="00344F58">
            <w:pPr>
              <w:jc w:val="center"/>
              <w:cnfStyle w:val="100000000000" w:firstRow="1" w:lastRow="0" w:firstColumn="0" w:lastColumn="0" w:oddVBand="0" w:evenVBand="0" w:oddHBand="0" w:evenHBand="0" w:firstRowFirstColumn="0" w:firstRowLastColumn="0" w:lastRowFirstColumn="0" w:lastRowLastColumn="0"/>
              <w:rPr>
                <w:rFonts w:ascii="Andalus" w:hAnsi="Andalus" w:cs="Andalus"/>
                <w:sz w:val="36"/>
              </w:rPr>
            </w:pPr>
            <w:r w:rsidRPr="00392577">
              <w:rPr>
                <w:rFonts w:ascii="Andalus" w:hAnsi="Andalus" w:cs="Andalus"/>
                <w:sz w:val="36"/>
              </w:rPr>
              <w:t>Plaisir de lire, plaisir d’écrire</w:t>
            </w:r>
          </w:p>
        </w:tc>
      </w:tr>
      <w:tr w:rsidR="00191066" w:rsidRPr="00392577" w:rsidTr="00592FFE">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191066" w:rsidRPr="00392577" w:rsidRDefault="00191066" w:rsidP="00191066">
            <w:pPr>
              <w:rPr>
                <w:rFonts w:ascii="Andalus" w:hAnsi="Andalus" w:cs="Andalus"/>
                <w:color w:val="000000" w:themeColor="text1"/>
                <w:sz w:val="28"/>
              </w:rPr>
            </w:pPr>
          </w:p>
          <w:p w:rsidR="00191066" w:rsidRPr="00392577" w:rsidRDefault="00966397" w:rsidP="00191066">
            <w:pPr>
              <w:rPr>
                <w:rFonts w:ascii="Andalus" w:hAnsi="Andalus" w:cs="Andalus"/>
                <w:color w:val="000000" w:themeColor="text1"/>
                <w:sz w:val="28"/>
              </w:rPr>
            </w:pPr>
            <w:r w:rsidRPr="00392577">
              <w:rPr>
                <w:rFonts w:ascii="Andalus" w:hAnsi="Andalus" w:cs="Andalus"/>
                <w:color w:val="000000" w:themeColor="text1"/>
                <w:sz w:val="28"/>
              </w:rPr>
              <w:t>Constats</w:t>
            </w:r>
          </w:p>
          <w:p w:rsidR="00966397" w:rsidRPr="00392577" w:rsidRDefault="00966397" w:rsidP="00191066">
            <w:pPr>
              <w:rPr>
                <w:rFonts w:ascii="Andalus" w:hAnsi="Andalus" w:cs="Andalus"/>
                <w:b w:val="0"/>
                <w:color w:val="000000" w:themeColor="text1"/>
              </w:rPr>
            </w:pPr>
            <w:r w:rsidRPr="00392577">
              <w:rPr>
                <w:rFonts w:ascii="Andalus" w:hAnsi="Andalus" w:cs="Andalus"/>
                <w:b w:val="0"/>
                <w:color w:val="000000" w:themeColor="text1"/>
              </w:rPr>
              <w:t>(Problématique repérée ou à renforcer)</w:t>
            </w:r>
          </w:p>
          <w:p w:rsidR="00191066" w:rsidRPr="00392577" w:rsidRDefault="00191066">
            <w:pPr>
              <w:rPr>
                <w:rFonts w:ascii="Andalus" w:hAnsi="Andalus" w:cs="Andalus"/>
                <w:color w:val="000000" w:themeColor="text1"/>
                <w:sz w:val="28"/>
              </w:rPr>
            </w:pPr>
          </w:p>
        </w:tc>
        <w:tc>
          <w:tcPr>
            <w:tcW w:w="7707" w:type="dxa"/>
          </w:tcPr>
          <w:p w:rsidR="00667B5E" w:rsidRPr="00392577" w:rsidRDefault="00344F58"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color w:val="333333"/>
                <w:sz w:val="24"/>
                <w:szCs w:val="24"/>
                <w:shd w:val="clear" w:color="auto" w:fill="FFFFFF"/>
              </w:rPr>
            </w:pPr>
            <w:r w:rsidRPr="00392577">
              <w:rPr>
                <w:rFonts w:ascii="Andalus" w:hAnsi="Andalus" w:cs="Andalus"/>
                <w:color w:val="333333"/>
                <w:sz w:val="24"/>
                <w:szCs w:val="24"/>
                <w:shd w:val="clear" w:color="auto" w:fill="FFFFFF"/>
              </w:rPr>
              <w:t xml:space="preserve">Au quotidien, les intervenants du Contrat Local d’Accompagnement à la Scolarité ont constaté des difficultés accrues </w:t>
            </w:r>
            <w:r w:rsidR="00667B5E" w:rsidRPr="00392577">
              <w:rPr>
                <w:rFonts w:ascii="Andalus" w:hAnsi="Andalus" w:cs="Andalus"/>
                <w:color w:val="333333"/>
                <w:sz w:val="24"/>
                <w:szCs w:val="24"/>
                <w:shd w:val="clear" w:color="auto" w:fill="FFFFFF"/>
              </w:rPr>
              <w:t xml:space="preserve">en français. Ces difficultés sont notamment révélées lors des dictées de mots, d’écriture libre et de compréhension de texte. La place des écrans face au livre ou la feuille blanche vient perturber la concentration de l’enfant sur la durée. </w:t>
            </w:r>
          </w:p>
          <w:p w:rsidR="003C72CE" w:rsidRPr="00392577" w:rsidRDefault="00667B5E"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color w:val="333333"/>
                <w:sz w:val="24"/>
                <w:szCs w:val="24"/>
                <w:shd w:val="clear" w:color="auto" w:fill="FFFFFF"/>
              </w:rPr>
            </w:pPr>
            <w:r w:rsidRPr="00392577">
              <w:rPr>
                <w:rFonts w:ascii="Andalus" w:hAnsi="Andalus" w:cs="Andalus"/>
                <w:color w:val="333333"/>
                <w:sz w:val="24"/>
                <w:szCs w:val="24"/>
                <w:shd w:val="clear" w:color="auto" w:fill="FFFFFF"/>
              </w:rPr>
              <w:t xml:space="preserve">Ce projet vise alors à renforcer les capacités de lecture et d’écriture par le biais de la pédagogie du détour. </w:t>
            </w:r>
          </w:p>
          <w:p w:rsidR="00191066" w:rsidRPr="00392577" w:rsidRDefault="004B3BBD"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92577">
              <w:rPr>
                <w:rFonts w:ascii="Andalus" w:hAnsi="Andalus" w:cs="Andalus"/>
                <w:color w:val="333333"/>
                <w:sz w:val="24"/>
                <w:szCs w:val="24"/>
                <w:shd w:val="clear" w:color="auto" w:fill="FFFFFF"/>
              </w:rPr>
              <w:t xml:space="preserve"> </w:t>
            </w:r>
          </w:p>
        </w:tc>
      </w:tr>
      <w:tr w:rsidR="00191066" w:rsidRPr="00392577" w:rsidTr="00592FFE">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191066" w:rsidRPr="00392577" w:rsidRDefault="00191066" w:rsidP="00816547">
            <w:pPr>
              <w:rPr>
                <w:rFonts w:ascii="Andalus" w:hAnsi="Andalus" w:cs="Andalus"/>
                <w:color w:val="000000" w:themeColor="text1"/>
                <w:sz w:val="32"/>
              </w:rPr>
            </w:pPr>
          </w:p>
          <w:p w:rsidR="00191066" w:rsidRPr="00392577" w:rsidRDefault="00966397" w:rsidP="00816547">
            <w:pPr>
              <w:rPr>
                <w:rFonts w:ascii="Andalus" w:hAnsi="Andalus" w:cs="Andalus"/>
                <w:color w:val="000000" w:themeColor="text1"/>
                <w:sz w:val="28"/>
              </w:rPr>
            </w:pPr>
            <w:r w:rsidRPr="00392577">
              <w:rPr>
                <w:rFonts w:ascii="Andalus" w:hAnsi="Andalus" w:cs="Andalus"/>
                <w:color w:val="000000" w:themeColor="text1"/>
                <w:sz w:val="28"/>
              </w:rPr>
              <w:t>Objectifs</w:t>
            </w:r>
          </w:p>
          <w:p w:rsidR="00191066" w:rsidRPr="00392577" w:rsidRDefault="00191066" w:rsidP="00816547">
            <w:pPr>
              <w:rPr>
                <w:rFonts w:ascii="Andalus" w:hAnsi="Andalus" w:cs="Andalus"/>
                <w:color w:val="000000" w:themeColor="text1"/>
                <w:sz w:val="28"/>
              </w:rPr>
            </w:pPr>
          </w:p>
          <w:p w:rsidR="00191066" w:rsidRPr="00392577" w:rsidRDefault="00191066" w:rsidP="00816547">
            <w:pPr>
              <w:rPr>
                <w:rFonts w:ascii="Andalus" w:hAnsi="Andalus" w:cs="Andalus"/>
                <w:color w:val="000000" w:themeColor="text1"/>
                <w:sz w:val="20"/>
              </w:rPr>
            </w:pPr>
          </w:p>
        </w:tc>
        <w:tc>
          <w:tcPr>
            <w:tcW w:w="7707" w:type="dxa"/>
          </w:tcPr>
          <w:p w:rsidR="00191066" w:rsidRPr="00392577" w:rsidRDefault="00191066"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392577" w:rsidRPr="00392577" w:rsidRDefault="0039257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color w:val="333333"/>
                <w:sz w:val="24"/>
                <w:szCs w:val="24"/>
                <w:shd w:val="clear" w:color="auto" w:fill="FFFFFF"/>
              </w:rPr>
            </w:pPr>
            <w:r w:rsidRPr="001F1770">
              <w:rPr>
                <w:rFonts w:ascii="Andalus" w:hAnsi="Andalus" w:cs="Andalus"/>
                <w:color w:val="333333"/>
                <w:sz w:val="24"/>
                <w:szCs w:val="24"/>
                <w:u w:val="single"/>
                <w:shd w:val="clear" w:color="auto" w:fill="FFFFFF"/>
              </w:rPr>
              <w:t>Finalité</w:t>
            </w:r>
            <w:r w:rsidRPr="00392577">
              <w:rPr>
                <w:rFonts w:ascii="Andalus" w:hAnsi="Andalus" w:cs="Andalus"/>
                <w:color w:val="333333"/>
                <w:sz w:val="24"/>
                <w:szCs w:val="24"/>
                <w:shd w:val="clear" w:color="auto" w:fill="FFFFFF"/>
              </w:rPr>
              <w:t> : Inculquer le plaisir de lire et d’écrire aux enfants du CLAS</w:t>
            </w:r>
          </w:p>
          <w:p w:rsidR="00667B5E" w:rsidRPr="00392577" w:rsidRDefault="005E0CD5"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5E0CD5">
              <w:rPr>
                <w:rFonts w:ascii="Andalus" w:hAnsi="Andalus" w:cs="Andalus"/>
                <w:sz w:val="24"/>
                <w:szCs w:val="24"/>
                <w:u w:val="single"/>
              </w:rPr>
              <w:t>Objectifs</w:t>
            </w:r>
            <w:r>
              <w:rPr>
                <w:rFonts w:ascii="Andalus" w:hAnsi="Andalus" w:cs="Andalus"/>
                <w:sz w:val="24"/>
                <w:szCs w:val="24"/>
              </w:rPr>
              <w:t xml:space="preserve"> : </w:t>
            </w:r>
          </w:p>
          <w:p w:rsidR="00667B5E" w:rsidRDefault="005E0CD5" w:rsidP="005E0CD5">
            <w:pPr>
              <w:widowControl w:val="0"/>
              <w:numPr>
                <w:ilvl w:val="0"/>
                <w:numId w:val="13"/>
              </w:numPr>
              <w:suppressAutoHyphens/>
              <w:autoSpaceDN w:val="0"/>
              <w:snapToGri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Andalus" w:eastAsia="Times New Roman" w:hAnsi="Andalus" w:cs="Andalus"/>
                <w:sz w:val="24"/>
                <w:szCs w:val="24"/>
                <w:lang w:eastAsia="zh-CN"/>
              </w:rPr>
            </w:pPr>
            <w:r>
              <w:rPr>
                <w:rFonts w:ascii="Andalus" w:eastAsia="Times New Roman" w:hAnsi="Andalus" w:cs="Andalus"/>
                <w:sz w:val="24"/>
                <w:szCs w:val="24"/>
                <w:lang w:eastAsia="zh-CN"/>
              </w:rPr>
              <w:t>Mettre à disposition</w:t>
            </w:r>
            <w:r w:rsidR="001F1770">
              <w:rPr>
                <w:rFonts w:ascii="Andalus" w:eastAsia="Times New Roman" w:hAnsi="Andalus" w:cs="Andalus"/>
                <w:sz w:val="24"/>
                <w:szCs w:val="24"/>
                <w:lang w:eastAsia="zh-CN"/>
              </w:rPr>
              <w:t xml:space="preserve"> un panel </w:t>
            </w:r>
            <w:r>
              <w:rPr>
                <w:rFonts w:ascii="Andalus" w:eastAsia="Times New Roman" w:hAnsi="Andalus" w:cs="Andalus"/>
                <w:sz w:val="24"/>
                <w:szCs w:val="24"/>
                <w:lang w:eastAsia="zh-CN"/>
              </w:rPr>
              <w:t>de lecture</w:t>
            </w:r>
            <w:r w:rsidR="001F1770">
              <w:rPr>
                <w:rFonts w:ascii="Andalus" w:eastAsia="Times New Roman" w:hAnsi="Andalus" w:cs="Andalus"/>
                <w:sz w:val="24"/>
                <w:szCs w:val="24"/>
                <w:lang w:eastAsia="zh-CN"/>
              </w:rPr>
              <w:t xml:space="preserve"> riche et varié</w:t>
            </w:r>
          </w:p>
          <w:p w:rsidR="001F1770" w:rsidRDefault="001F1770" w:rsidP="005E0CD5">
            <w:pPr>
              <w:widowControl w:val="0"/>
              <w:numPr>
                <w:ilvl w:val="0"/>
                <w:numId w:val="13"/>
              </w:numPr>
              <w:suppressAutoHyphens/>
              <w:autoSpaceDN w:val="0"/>
              <w:snapToGri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Andalus" w:eastAsia="Times New Roman" w:hAnsi="Andalus" w:cs="Andalus"/>
                <w:sz w:val="24"/>
                <w:szCs w:val="24"/>
                <w:lang w:eastAsia="zh-CN"/>
              </w:rPr>
            </w:pPr>
            <w:r>
              <w:rPr>
                <w:rFonts w:ascii="Andalus" w:eastAsia="Times New Roman" w:hAnsi="Andalus" w:cs="Andalus"/>
                <w:sz w:val="24"/>
                <w:szCs w:val="24"/>
                <w:lang w:eastAsia="zh-CN"/>
              </w:rPr>
              <w:t xml:space="preserve">Faire découvrir plusieurs supports et différentes façons d’écrire </w:t>
            </w:r>
          </w:p>
          <w:p w:rsidR="001F1770" w:rsidRDefault="005E0CD5" w:rsidP="005E0CD5">
            <w:pPr>
              <w:widowControl w:val="0"/>
              <w:numPr>
                <w:ilvl w:val="0"/>
                <w:numId w:val="13"/>
              </w:numPr>
              <w:suppressAutoHyphens/>
              <w:autoSpaceDN w:val="0"/>
              <w:snapToGri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Andalus" w:eastAsia="Times New Roman" w:hAnsi="Andalus" w:cs="Andalus"/>
                <w:sz w:val="24"/>
                <w:szCs w:val="24"/>
                <w:lang w:eastAsia="zh-CN"/>
              </w:rPr>
            </w:pPr>
            <w:r>
              <w:rPr>
                <w:rFonts w:ascii="Andalus" w:eastAsia="Times New Roman" w:hAnsi="Andalus" w:cs="Andalus"/>
                <w:sz w:val="24"/>
                <w:szCs w:val="24"/>
                <w:lang w:eastAsia="zh-CN"/>
              </w:rPr>
              <w:t>Responsabiliser chaque enfant au sein de l’atelier</w:t>
            </w:r>
          </w:p>
          <w:p w:rsidR="00E307AF" w:rsidRPr="00392577" w:rsidRDefault="00E307AF" w:rsidP="005E0CD5">
            <w:pPr>
              <w:widowControl w:val="0"/>
              <w:numPr>
                <w:ilvl w:val="0"/>
                <w:numId w:val="13"/>
              </w:numPr>
              <w:suppressAutoHyphens/>
              <w:autoSpaceDN w:val="0"/>
              <w:snapToGri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Andalus" w:eastAsia="Times New Roman" w:hAnsi="Andalus" w:cs="Andalus"/>
                <w:sz w:val="24"/>
                <w:szCs w:val="24"/>
                <w:lang w:eastAsia="zh-CN"/>
              </w:rPr>
            </w:pPr>
            <w:r>
              <w:rPr>
                <w:rFonts w:ascii="Andalus" w:eastAsia="Times New Roman" w:hAnsi="Andalus" w:cs="Andalus"/>
                <w:sz w:val="24"/>
                <w:szCs w:val="24"/>
                <w:lang w:eastAsia="zh-CN"/>
              </w:rPr>
              <w:t>Valoriser l’expression écrite collective en l’imprimant dans un format papier relié sous forme de</w:t>
            </w:r>
            <w:r w:rsidRPr="0094344D">
              <w:rPr>
                <w:rFonts w:ascii="Andalus" w:eastAsia="Times New Roman" w:hAnsi="Andalus" w:cs="Andalus"/>
                <w:sz w:val="24"/>
                <w:szCs w:val="24"/>
                <w:lang w:eastAsia="zh-CN"/>
              </w:rPr>
              <w:t xml:space="preserve"> livre</w:t>
            </w:r>
          </w:p>
          <w:p w:rsidR="00667B5E" w:rsidRPr="00392577" w:rsidRDefault="00667B5E" w:rsidP="005E0CD5">
            <w:pPr>
              <w:pStyle w:val="Paragraphedeliste"/>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4A192E" w:rsidRPr="00392577" w:rsidTr="00592FFE">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AC4571" w:rsidRPr="00392577" w:rsidRDefault="00AC4571">
            <w:pPr>
              <w:rPr>
                <w:rFonts w:ascii="Andalus" w:hAnsi="Andalus" w:cs="Andalus"/>
                <w:color w:val="000000" w:themeColor="text1"/>
                <w:sz w:val="28"/>
              </w:rPr>
            </w:pPr>
          </w:p>
          <w:p w:rsidR="00AC4571" w:rsidRPr="00392577" w:rsidRDefault="00AC4571">
            <w:pPr>
              <w:rPr>
                <w:rFonts w:ascii="Andalus" w:hAnsi="Andalus" w:cs="Andalus"/>
                <w:color w:val="000000" w:themeColor="text1"/>
                <w:sz w:val="28"/>
              </w:rPr>
            </w:pPr>
          </w:p>
          <w:p w:rsidR="00AC4571" w:rsidRPr="00392577" w:rsidRDefault="00AC4571">
            <w:pPr>
              <w:rPr>
                <w:rFonts w:ascii="Andalus" w:hAnsi="Andalus" w:cs="Andalus"/>
                <w:color w:val="000000" w:themeColor="text1"/>
                <w:sz w:val="28"/>
              </w:rPr>
            </w:pPr>
          </w:p>
          <w:p w:rsidR="00AC4571" w:rsidRPr="00392577" w:rsidRDefault="00AC4571">
            <w:pPr>
              <w:rPr>
                <w:rFonts w:ascii="Andalus" w:hAnsi="Andalus" w:cs="Andalus"/>
                <w:color w:val="000000" w:themeColor="text1"/>
                <w:sz w:val="28"/>
              </w:rPr>
            </w:pPr>
          </w:p>
          <w:p w:rsidR="007F7B82" w:rsidRPr="00392577" w:rsidRDefault="007F7B82">
            <w:pPr>
              <w:rPr>
                <w:rFonts w:ascii="Andalus" w:hAnsi="Andalus" w:cs="Andalus"/>
                <w:color w:val="000000" w:themeColor="text1"/>
                <w:sz w:val="28"/>
              </w:rPr>
            </w:pPr>
          </w:p>
          <w:p w:rsidR="007F7B82" w:rsidRPr="00392577" w:rsidRDefault="007F7B82">
            <w:pPr>
              <w:rPr>
                <w:rFonts w:ascii="Andalus" w:hAnsi="Andalus" w:cs="Andalus"/>
                <w:color w:val="000000" w:themeColor="text1"/>
                <w:sz w:val="28"/>
              </w:rPr>
            </w:pPr>
          </w:p>
          <w:p w:rsidR="004A192E" w:rsidRPr="00392577" w:rsidRDefault="007F7B82">
            <w:pPr>
              <w:rPr>
                <w:rFonts w:ascii="Andalus" w:hAnsi="Andalus" w:cs="Andalus"/>
                <w:color w:val="000000" w:themeColor="text1"/>
                <w:sz w:val="28"/>
              </w:rPr>
            </w:pPr>
            <w:r w:rsidRPr="00392577">
              <w:rPr>
                <w:rFonts w:ascii="Andalus" w:hAnsi="Andalus" w:cs="Andalus"/>
                <w:color w:val="000000" w:themeColor="text1"/>
                <w:sz w:val="28"/>
              </w:rPr>
              <w:t>Description</w:t>
            </w:r>
            <w:r w:rsidR="00966397" w:rsidRPr="00392577">
              <w:rPr>
                <w:rFonts w:ascii="Andalus" w:hAnsi="Andalus" w:cs="Andalus"/>
                <w:color w:val="000000" w:themeColor="text1"/>
                <w:sz w:val="28"/>
              </w:rPr>
              <w:t xml:space="preserve"> de l’action</w:t>
            </w:r>
          </w:p>
          <w:p w:rsidR="007F7B82" w:rsidRPr="00392577" w:rsidRDefault="007F7B82">
            <w:pPr>
              <w:rPr>
                <w:rFonts w:ascii="Andalus" w:hAnsi="Andalus" w:cs="Andalus"/>
                <w:color w:val="000000" w:themeColor="text1"/>
                <w:sz w:val="28"/>
              </w:rPr>
            </w:pPr>
          </w:p>
          <w:p w:rsidR="007F7B82" w:rsidRPr="00392577" w:rsidRDefault="007F7B82">
            <w:pPr>
              <w:rPr>
                <w:rFonts w:ascii="Andalus" w:hAnsi="Andalus" w:cs="Andalus"/>
                <w:color w:val="000000" w:themeColor="text1"/>
                <w:sz w:val="28"/>
              </w:rPr>
            </w:pPr>
          </w:p>
          <w:p w:rsidR="007F7B82" w:rsidRPr="00392577" w:rsidRDefault="007F7B82">
            <w:pPr>
              <w:rPr>
                <w:rFonts w:ascii="Andalus" w:hAnsi="Andalus" w:cs="Andalus"/>
                <w:color w:val="000000" w:themeColor="text1"/>
                <w:sz w:val="28"/>
              </w:rPr>
            </w:pPr>
          </w:p>
          <w:p w:rsidR="007F7B82" w:rsidRPr="00392577" w:rsidRDefault="007F7B82">
            <w:pPr>
              <w:rPr>
                <w:rFonts w:ascii="Andalus" w:hAnsi="Andalus" w:cs="Andalus"/>
                <w:color w:val="000000" w:themeColor="text1"/>
                <w:sz w:val="28"/>
              </w:rPr>
            </w:pPr>
          </w:p>
          <w:p w:rsidR="003D46A4" w:rsidRPr="00392577" w:rsidRDefault="003D46A4">
            <w:pPr>
              <w:rPr>
                <w:rFonts w:ascii="Andalus" w:hAnsi="Andalus" w:cs="Andalus"/>
                <w:color w:val="000000" w:themeColor="text1"/>
                <w:sz w:val="28"/>
              </w:rPr>
            </w:pPr>
          </w:p>
        </w:tc>
        <w:tc>
          <w:tcPr>
            <w:tcW w:w="7707" w:type="dxa"/>
          </w:tcPr>
          <w:p w:rsidR="004A192E" w:rsidRPr="00392577" w:rsidRDefault="004A192E"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EB658D" w:rsidRPr="00392577" w:rsidRDefault="00392577" w:rsidP="005E0CD5">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92577">
              <w:rPr>
                <w:rFonts w:ascii="Andalus" w:hAnsi="Andalus" w:cs="Andalus"/>
                <w:sz w:val="24"/>
                <w:szCs w:val="24"/>
              </w:rPr>
              <w:t>Le projet se découpe en deux actions distinctes :</w:t>
            </w:r>
          </w:p>
          <w:p w:rsidR="00392577" w:rsidRPr="003305A5" w:rsidRDefault="003305A5" w:rsidP="003305A5">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305A5">
              <w:rPr>
                <w:rFonts w:ascii="Andalus" w:hAnsi="Andalus" w:cs="Andalus"/>
                <w:b/>
                <w:sz w:val="24"/>
                <w:szCs w:val="24"/>
                <w:u w:val="single"/>
              </w:rPr>
              <w:t>Action CLAS</w:t>
            </w:r>
            <w:r>
              <w:rPr>
                <w:rFonts w:ascii="Andalus" w:hAnsi="Andalus" w:cs="Andalus"/>
                <w:sz w:val="24"/>
                <w:szCs w:val="24"/>
              </w:rPr>
              <w:t xml:space="preserve"> : </w:t>
            </w:r>
            <w:r w:rsidR="00392577" w:rsidRPr="003305A5">
              <w:rPr>
                <w:rFonts w:ascii="Andalus" w:hAnsi="Andalus" w:cs="Andalus"/>
                <w:sz w:val="24"/>
                <w:szCs w:val="24"/>
              </w:rPr>
              <w:t>Une action en direction de tous les enfants du CLAS de Massy sous forme de rituel à chaque début de séance d’aide méthodologique</w:t>
            </w:r>
          </w:p>
          <w:p w:rsidR="00392577" w:rsidRPr="003305A5" w:rsidRDefault="003305A5" w:rsidP="003305A5">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305A5">
              <w:rPr>
                <w:rFonts w:ascii="Andalus" w:hAnsi="Andalus" w:cs="Andalus"/>
                <w:b/>
                <w:sz w:val="24"/>
                <w:szCs w:val="24"/>
                <w:u w:val="single"/>
              </w:rPr>
              <w:t>Action Atelier</w:t>
            </w:r>
            <w:r w:rsidRPr="003305A5">
              <w:rPr>
                <w:rFonts w:ascii="Andalus" w:hAnsi="Andalus" w:cs="Andalus"/>
                <w:sz w:val="24"/>
                <w:szCs w:val="24"/>
              </w:rPr>
              <w:t xml:space="preserve"> : </w:t>
            </w:r>
            <w:r w:rsidR="00392577" w:rsidRPr="003305A5">
              <w:rPr>
                <w:rFonts w:ascii="Andalus" w:hAnsi="Andalus" w:cs="Andalus"/>
                <w:sz w:val="24"/>
                <w:szCs w:val="24"/>
              </w:rPr>
              <w:t xml:space="preserve">Une action en direction d’un groupe d’enfants par espace dans le cadre d’un </w:t>
            </w:r>
            <w:r w:rsidR="000C7125" w:rsidRPr="003305A5">
              <w:rPr>
                <w:rFonts w:ascii="Andalus" w:hAnsi="Andalus" w:cs="Andalus"/>
                <w:sz w:val="24"/>
                <w:szCs w:val="24"/>
              </w:rPr>
              <w:t xml:space="preserve">atelier d’apport culturel. </w:t>
            </w:r>
          </w:p>
          <w:p w:rsidR="00A344A3" w:rsidRDefault="00A344A3" w:rsidP="00A344A3">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A344A3" w:rsidRDefault="003305A5"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b/>
                <w:sz w:val="24"/>
                <w:szCs w:val="24"/>
                <w:u w:val="single"/>
              </w:rPr>
              <w:t>Contenu de l’</w:t>
            </w:r>
            <w:r w:rsidRPr="003305A5">
              <w:rPr>
                <w:rFonts w:ascii="Andalus" w:hAnsi="Andalus" w:cs="Andalus"/>
                <w:b/>
                <w:sz w:val="24"/>
                <w:szCs w:val="24"/>
                <w:u w:val="single"/>
              </w:rPr>
              <w:t>Action CLAS</w:t>
            </w:r>
            <w:r>
              <w:rPr>
                <w:rFonts w:ascii="Andalus" w:hAnsi="Andalus" w:cs="Andalus"/>
                <w:sz w:val="24"/>
                <w:szCs w:val="24"/>
              </w:rPr>
              <w:t> :</w:t>
            </w:r>
          </w:p>
          <w:p w:rsidR="003305A5" w:rsidRDefault="003305A5"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 xml:space="preserve">Instaurer un rituel </w:t>
            </w:r>
            <w:r w:rsidR="00FD71DD">
              <w:rPr>
                <w:rFonts w:ascii="Andalus" w:hAnsi="Andalus" w:cs="Andalus"/>
                <w:sz w:val="24"/>
                <w:szCs w:val="24"/>
              </w:rPr>
              <w:t xml:space="preserve">à </w:t>
            </w:r>
            <w:r>
              <w:rPr>
                <w:rFonts w:ascii="Andalus" w:hAnsi="Andalus" w:cs="Andalus"/>
                <w:sz w:val="24"/>
                <w:szCs w:val="24"/>
              </w:rPr>
              <w:t>chaque jour en début de séance :</w:t>
            </w:r>
          </w:p>
          <w:p w:rsidR="003305A5" w:rsidRDefault="003305A5" w:rsidP="003305A5">
            <w:pPr>
              <w:pStyle w:val="Paragraphedeliste"/>
              <w:numPr>
                <w:ilvl w:val="0"/>
                <w:numId w:val="16"/>
              </w:num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Écrire</w:t>
            </w:r>
            <w:r w:rsidRPr="003305A5">
              <w:rPr>
                <w:rFonts w:ascii="Andalus" w:hAnsi="Andalus" w:cs="Andalus"/>
                <w:sz w:val="24"/>
                <w:szCs w:val="24"/>
              </w:rPr>
              <w:t xml:space="preserve"> deux choses qu’ils ont fait dans la journée dont ils sont fières. </w:t>
            </w:r>
          </w:p>
          <w:p w:rsidR="003305A5" w:rsidRDefault="003305A5" w:rsidP="003305A5">
            <w:pPr>
              <w:pStyle w:val="Paragraphedeliste"/>
              <w:numPr>
                <w:ilvl w:val="0"/>
                <w:numId w:val="16"/>
              </w:num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Faire un abécédaire de mots originaux de la langue française</w:t>
            </w:r>
          </w:p>
          <w:p w:rsidR="003305A5" w:rsidRPr="003305A5" w:rsidRDefault="003305A5" w:rsidP="003305A5">
            <w:pPr>
              <w:pStyle w:val="Paragraphedeliste"/>
              <w:numPr>
                <w:ilvl w:val="0"/>
                <w:numId w:val="16"/>
              </w:num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 xml:space="preserve">Découvrir une expression par jour (signification er origine) </w:t>
            </w:r>
          </w:p>
          <w:p w:rsidR="003305A5" w:rsidRDefault="003305A5"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3305A5" w:rsidRDefault="003305A5"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b/>
                <w:sz w:val="24"/>
                <w:szCs w:val="24"/>
                <w:u w:val="single"/>
              </w:rPr>
              <w:t>Contenu de l’</w:t>
            </w:r>
            <w:r w:rsidRPr="003305A5">
              <w:rPr>
                <w:rFonts w:ascii="Andalus" w:hAnsi="Andalus" w:cs="Andalus"/>
                <w:b/>
                <w:sz w:val="24"/>
                <w:szCs w:val="24"/>
                <w:u w:val="single"/>
              </w:rPr>
              <w:t>Action Atelier</w:t>
            </w:r>
            <w:r>
              <w:rPr>
                <w:rFonts w:ascii="Andalus" w:hAnsi="Andalus" w:cs="Andalus"/>
                <w:sz w:val="24"/>
                <w:szCs w:val="24"/>
              </w:rPr>
              <w:t> :</w:t>
            </w:r>
          </w:p>
          <w:p w:rsidR="00935FB0" w:rsidRDefault="00FA6260" w:rsidP="00935FB0">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L’atelier proposera des activités ludiques avec alternance d’activités autours de l’écriture et d’a</w:t>
            </w:r>
            <w:r w:rsidR="00935FB0">
              <w:rPr>
                <w:rFonts w:ascii="Andalus" w:hAnsi="Andalus" w:cs="Andalus"/>
                <w:sz w:val="24"/>
                <w:szCs w:val="24"/>
              </w:rPr>
              <w:t>ctivités autour de la lecture.</w:t>
            </w:r>
          </w:p>
          <w:p w:rsidR="00FA6260" w:rsidRDefault="00935FB0" w:rsidP="00935FB0">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lastRenderedPageBreak/>
              <w:t xml:space="preserve">L’objectif de l’atelier pour les enfants est de créer un recueil relié au format d’un livre </w:t>
            </w:r>
            <w:r w:rsidR="00B16719">
              <w:rPr>
                <w:rFonts w:ascii="Andalus" w:hAnsi="Andalus" w:cs="Andalus"/>
                <w:sz w:val="24"/>
                <w:szCs w:val="24"/>
              </w:rPr>
              <w:t>regroupant toutes les créations de l’année (poème, récit, recettes, article, nouvelle, fable, etc. )</w:t>
            </w:r>
          </w:p>
          <w:p w:rsidR="00FA6260" w:rsidRDefault="00FA6260" w:rsidP="00FA6260">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FA6260" w:rsidRPr="00FA6260" w:rsidRDefault="00FA6260" w:rsidP="00FA6260">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 xml:space="preserve">Des sorties et évènements tel que Massymot auront lieu au cours d’année pour fédérer le projet entre les enfants des différents espaces et valoriser leur apports (poèmes, recettes, nouvelles, etc.) tout au long de l’année. </w:t>
            </w:r>
          </w:p>
          <w:p w:rsidR="003305A5" w:rsidRDefault="003305A5"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3305A5" w:rsidRDefault="003305A5"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2D66E6" w:rsidRDefault="002D66E6"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3305A5" w:rsidRPr="00DE451E" w:rsidRDefault="003305A5" w:rsidP="00DE451E">
            <w:pPr>
              <w:tabs>
                <w:tab w:val="left" w:pos="6804"/>
              </w:tabs>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966397" w:rsidRPr="00392577" w:rsidTr="00592FFE">
        <w:trPr>
          <w:trHeight w:val="528"/>
        </w:trPr>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966397" w:rsidRPr="00392577" w:rsidRDefault="00966397">
            <w:pPr>
              <w:rPr>
                <w:rFonts w:ascii="Andalus" w:hAnsi="Andalus" w:cs="Andalus"/>
                <w:color w:val="000000" w:themeColor="text1"/>
                <w:sz w:val="28"/>
              </w:rPr>
            </w:pPr>
          </w:p>
          <w:p w:rsidR="00966397" w:rsidRPr="00392577" w:rsidRDefault="00966397">
            <w:pPr>
              <w:rPr>
                <w:rFonts w:ascii="Andalus" w:hAnsi="Andalus" w:cs="Andalus"/>
                <w:color w:val="000000" w:themeColor="text1"/>
                <w:sz w:val="28"/>
              </w:rPr>
            </w:pPr>
            <w:r w:rsidRPr="00392577">
              <w:rPr>
                <w:rFonts w:ascii="Andalus" w:hAnsi="Andalus" w:cs="Andalus"/>
                <w:color w:val="000000" w:themeColor="text1"/>
                <w:sz w:val="28"/>
              </w:rPr>
              <w:t>Public ciblé</w:t>
            </w:r>
          </w:p>
        </w:tc>
        <w:tc>
          <w:tcPr>
            <w:tcW w:w="7707" w:type="dxa"/>
          </w:tcPr>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966397" w:rsidRPr="00392577" w:rsidRDefault="003C72CE"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92577">
              <w:rPr>
                <w:rFonts w:ascii="Andalus" w:hAnsi="Andalus" w:cs="Andalus"/>
                <w:sz w:val="24"/>
                <w:szCs w:val="24"/>
              </w:rPr>
              <w:t xml:space="preserve">Les </w:t>
            </w:r>
            <w:r w:rsidR="006C3955" w:rsidRPr="00392577">
              <w:rPr>
                <w:rFonts w:ascii="Andalus" w:hAnsi="Andalus" w:cs="Andalus"/>
                <w:sz w:val="24"/>
                <w:szCs w:val="24"/>
              </w:rPr>
              <w:t>Enfants</w:t>
            </w:r>
            <w:r w:rsidRPr="00392577">
              <w:rPr>
                <w:rFonts w:ascii="Andalus" w:hAnsi="Andalus" w:cs="Andalus"/>
                <w:sz w:val="24"/>
                <w:szCs w:val="24"/>
              </w:rPr>
              <w:t xml:space="preserve"> (</w:t>
            </w:r>
            <w:r w:rsidR="006C3955" w:rsidRPr="00392577">
              <w:rPr>
                <w:rFonts w:ascii="Andalus" w:hAnsi="Andalus" w:cs="Andalus"/>
                <w:sz w:val="24"/>
                <w:szCs w:val="24"/>
              </w:rPr>
              <w:t>6-10</w:t>
            </w:r>
            <w:r w:rsidRPr="00392577">
              <w:rPr>
                <w:rFonts w:ascii="Andalus" w:hAnsi="Andalus" w:cs="Andalus"/>
                <w:sz w:val="24"/>
                <w:szCs w:val="24"/>
              </w:rPr>
              <w:t xml:space="preserve"> ans</w:t>
            </w:r>
            <w:r w:rsidR="00AD4E57" w:rsidRPr="00392577">
              <w:rPr>
                <w:rFonts w:ascii="Andalus" w:hAnsi="Andalus" w:cs="Andalus"/>
                <w:sz w:val="24"/>
                <w:szCs w:val="24"/>
              </w:rPr>
              <w:t>) des 4 espaces de proximité</w:t>
            </w:r>
          </w:p>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966397" w:rsidRPr="00392577" w:rsidTr="00592FFE">
        <w:trPr>
          <w:trHeight w:val="528"/>
        </w:trPr>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966397" w:rsidRPr="00392577" w:rsidRDefault="00966397">
            <w:pPr>
              <w:rPr>
                <w:rFonts w:ascii="Andalus" w:hAnsi="Andalus" w:cs="Andalus"/>
                <w:color w:val="000000" w:themeColor="text1"/>
                <w:sz w:val="28"/>
              </w:rPr>
            </w:pPr>
          </w:p>
          <w:p w:rsidR="00966397" w:rsidRPr="00392577" w:rsidRDefault="00966397">
            <w:pPr>
              <w:rPr>
                <w:rFonts w:ascii="Andalus" w:hAnsi="Andalus" w:cs="Andalus"/>
                <w:color w:val="000000" w:themeColor="text1"/>
                <w:sz w:val="28"/>
              </w:rPr>
            </w:pPr>
            <w:r w:rsidRPr="00392577">
              <w:rPr>
                <w:rFonts w:ascii="Andalus" w:hAnsi="Andalus" w:cs="Andalus"/>
                <w:color w:val="000000" w:themeColor="text1"/>
                <w:sz w:val="28"/>
              </w:rPr>
              <w:t>Effectif</w:t>
            </w:r>
          </w:p>
        </w:tc>
        <w:tc>
          <w:tcPr>
            <w:tcW w:w="7707" w:type="dxa"/>
          </w:tcPr>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966397" w:rsidRPr="00392577" w:rsidRDefault="006C3955"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92577">
              <w:rPr>
                <w:rFonts w:ascii="Andalus" w:hAnsi="Andalus" w:cs="Andalus"/>
                <w:sz w:val="24"/>
                <w:szCs w:val="24"/>
              </w:rPr>
              <w:t xml:space="preserve">Un groupe de 12 enfants </w:t>
            </w:r>
            <w:r w:rsidR="00AD4E57" w:rsidRPr="00392577">
              <w:rPr>
                <w:rFonts w:ascii="Andalus" w:hAnsi="Andalus" w:cs="Andalus"/>
                <w:sz w:val="24"/>
                <w:szCs w:val="24"/>
              </w:rPr>
              <w:t>par espace</w:t>
            </w:r>
          </w:p>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966397" w:rsidRPr="00392577" w:rsidTr="00592FFE">
        <w:trPr>
          <w:trHeight w:val="528"/>
        </w:trPr>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966397" w:rsidRPr="00392577" w:rsidRDefault="00966397">
            <w:pPr>
              <w:rPr>
                <w:rFonts w:ascii="Andalus" w:hAnsi="Andalus" w:cs="Andalus"/>
                <w:color w:val="000000" w:themeColor="text1"/>
                <w:sz w:val="28"/>
              </w:rPr>
            </w:pPr>
          </w:p>
          <w:p w:rsidR="00966397" w:rsidRPr="00392577" w:rsidRDefault="00966397">
            <w:pPr>
              <w:rPr>
                <w:rFonts w:ascii="Andalus" w:hAnsi="Andalus" w:cs="Andalus"/>
                <w:color w:val="000000" w:themeColor="text1"/>
                <w:sz w:val="28"/>
              </w:rPr>
            </w:pPr>
            <w:r w:rsidRPr="00392577">
              <w:rPr>
                <w:rFonts w:ascii="Andalus" w:hAnsi="Andalus" w:cs="Andalus"/>
                <w:color w:val="000000" w:themeColor="text1"/>
                <w:sz w:val="28"/>
              </w:rPr>
              <w:t xml:space="preserve">Encadrement </w:t>
            </w:r>
          </w:p>
        </w:tc>
        <w:tc>
          <w:tcPr>
            <w:tcW w:w="7707" w:type="dxa"/>
          </w:tcPr>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966397" w:rsidRPr="00392577" w:rsidRDefault="00AD4E5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92577">
              <w:rPr>
                <w:rFonts w:ascii="Andalus" w:hAnsi="Andalus" w:cs="Andalus"/>
                <w:sz w:val="24"/>
                <w:szCs w:val="24"/>
              </w:rPr>
              <w:t xml:space="preserve">Un </w:t>
            </w:r>
            <w:r w:rsidR="006C3955" w:rsidRPr="00392577">
              <w:rPr>
                <w:rFonts w:ascii="Andalus" w:hAnsi="Andalus" w:cs="Andalus"/>
                <w:sz w:val="24"/>
                <w:szCs w:val="24"/>
              </w:rPr>
              <w:t>Animateur</w:t>
            </w:r>
            <w:r w:rsidRPr="00392577">
              <w:rPr>
                <w:rFonts w:ascii="Andalus" w:hAnsi="Andalus" w:cs="Andalus"/>
                <w:sz w:val="24"/>
                <w:szCs w:val="24"/>
              </w:rPr>
              <w:t xml:space="preserve"> </w:t>
            </w:r>
          </w:p>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4A192E" w:rsidRPr="00392577" w:rsidTr="00592FFE">
        <w:trPr>
          <w:trHeight w:val="528"/>
        </w:trPr>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966397" w:rsidRPr="00392577" w:rsidRDefault="00966397">
            <w:pPr>
              <w:rPr>
                <w:rFonts w:ascii="Andalus" w:hAnsi="Andalus" w:cs="Andalus"/>
                <w:color w:val="000000" w:themeColor="text1"/>
                <w:sz w:val="28"/>
              </w:rPr>
            </w:pPr>
          </w:p>
          <w:p w:rsidR="00191066" w:rsidRPr="00392577" w:rsidRDefault="00966397">
            <w:pPr>
              <w:rPr>
                <w:rFonts w:ascii="Andalus" w:hAnsi="Andalus" w:cs="Andalus"/>
                <w:color w:val="000000" w:themeColor="text1"/>
                <w:sz w:val="28"/>
              </w:rPr>
            </w:pPr>
            <w:r w:rsidRPr="00392577">
              <w:rPr>
                <w:rFonts w:ascii="Andalus" w:hAnsi="Andalus" w:cs="Andalus"/>
                <w:color w:val="000000" w:themeColor="text1"/>
                <w:sz w:val="28"/>
              </w:rPr>
              <w:t>Fréquence</w:t>
            </w:r>
          </w:p>
        </w:tc>
        <w:tc>
          <w:tcPr>
            <w:tcW w:w="7707" w:type="dxa"/>
          </w:tcPr>
          <w:p w:rsidR="004A192E" w:rsidRPr="00392577" w:rsidRDefault="004A192E"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966397" w:rsidRPr="00392577" w:rsidRDefault="003305A5" w:rsidP="003305A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10min/séance méthodologique + 1h30/semaine en atelier</w:t>
            </w:r>
          </w:p>
        </w:tc>
      </w:tr>
      <w:tr w:rsidR="00966397" w:rsidRPr="00392577" w:rsidTr="00592FFE">
        <w:trPr>
          <w:trHeight w:val="528"/>
        </w:trPr>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966397" w:rsidRPr="00392577" w:rsidRDefault="00966397">
            <w:pPr>
              <w:rPr>
                <w:rFonts w:ascii="Andalus" w:hAnsi="Andalus" w:cs="Andalus"/>
                <w:color w:val="000000" w:themeColor="text1"/>
                <w:sz w:val="28"/>
              </w:rPr>
            </w:pPr>
          </w:p>
          <w:p w:rsidR="00966397" w:rsidRPr="00392577" w:rsidRDefault="00966397">
            <w:pPr>
              <w:rPr>
                <w:rFonts w:ascii="Andalus" w:hAnsi="Andalus" w:cs="Andalus"/>
                <w:color w:val="000000" w:themeColor="text1"/>
                <w:sz w:val="28"/>
              </w:rPr>
            </w:pPr>
            <w:r w:rsidRPr="00392577">
              <w:rPr>
                <w:rFonts w:ascii="Andalus" w:hAnsi="Andalus" w:cs="Andalus"/>
                <w:color w:val="000000" w:themeColor="text1"/>
                <w:sz w:val="28"/>
              </w:rPr>
              <w:t xml:space="preserve">Lieu </w:t>
            </w:r>
          </w:p>
        </w:tc>
        <w:tc>
          <w:tcPr>
            <w:tcW w:w="7707" w:type="dxa"/>
          </w:tcPr>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966397" w:rsidRPr="00392577" w:rsidRDefault="00D82AD8"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sidRPr="00392577">
              <w:rPr>
                <w:rFonts w:ascii="Andalus" w:hAnsi="Andalus" w:cs="Andalus"/>
                <w:sz w:val="24"/>
                <w:szCs w:val="24"/>
              </w:rPr>
              <w:t xml:space="preserve">Une salle </w:t>
            </w:r>
            <w:r w:rsidR="0050270D" w:rsidRPr="00392577">
              <w:rPr>
                <w:rFonts w:ascii="Andalus" w:hAnsi="Andalus" w:cs="Andalus"/>
                <w:sz w:val="24"/>
                <w:szCs w:val="24"/>
              </w:rPr>
              <w:t>disponible sur chaque espace</w:t>
            </w:r>
          </w:p>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966397" w:rsidRPr="00392577" w:rsidTr="00592FFE">
        <w:trPr>
          <w:trHeight w:val="528"/>
        </w:trPr>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966397" w:rsidRPr="00392577" w:rsidRDefault="00966397">
            <w:pPr>
              <w:rPr>
                <w:rFonts w:ascii="Andalus" w:hAnsi="Andalus" w:cs="Andalus"/>
                <w:color w:val="000000" w:themeColor="text1"/>
                <w:sz w:val="28"/>
              </w:rPr>
            </w:pPr>
          </w:p>
          <w:p w:rsidR="00966397" w:rsidRPr="00392577" w:rsidRDefault="00966397">
            <w:pPr>
              <w:rPr>
                <w:rFonts w:ascii="Andalus" w:hAnsi="Andalus" w:cs="Andalus"/>
                <w:color w:val="000000" w:themeColor="text1"/>
                <w:sz w:val="28"/>
              </w:rPr>
            </w:pPr>
            <w:r w:rsidRPr="00392577">
              <w:rPr>
                <w:rFonts w:ascii="Andalus" w:hAnsi="Andalus" w:cs="Andalus"/>
                <w:color w:val="000000" w:themeColor="text1"/>
                <w:sz w:val="28"/>
              </w:rPr>
              <w:t>Horaires / durée</w:t>
            </w:r>
          </w:p>
        </w:tc>
        <w:tc>
          <w:tcPr>
            <w:tcW w:w="7707" w:type="dxa"/>
          </w:tcPr>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966397" w:rsidRDefault="00A344A3"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10min</w:t>
            </w:r>
            <w:r w:rsidR="00D82AD8" w:rsidRPr="00392577">
              <w:rPr>
                <w:rFonts w:ascii="Andalus" w:hAnsi="Andalus" w:cs="Andalus"/>
                <w:sz w:val="24"/>
                <w:szCs w:val="24"/>
              </w:rPr>
              <w:t xml:space="preserve"> par séance</w:t>
            </w:r>
            <w:r>
              <w:rPr>
                <w:rFonts w:ascii="Andalus" w:hAnsi="Andalus" w:cs="Andalus"/>
                <w:sz w:val="24"/>
                <w:szCs w:val="24"/>
              </w:rPr>
              <w:t xml:space="preserve"> d’aide méthodologique</w:t>
            </w:r>
          </w:p>
          <w:p w:rsidR="00966397" w:rsidRPr="00392577" w:rsidRDefault="00A344A3"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1h30 par atelier d’apport culturel</w:t>
            </w:r>
          </w:p>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966397" w:rsidRPr="00392577" w:rsidTr="00592FFE">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966397" w:rsidRPr="00392577" w:rsidRDefault="00966397">
            <w:pPr>
              <w:rPr>
                <w:rFonts w:ascii="Andalus" w:hAnsi="Andalus" w:cs="Andalus"/>
                <w:color w:val="000000" w:themeColor="text1"/>
                <w:sz w:val="12"/>
              </w:rPr>
            </w:pPr>
          </w:p>
          <w:p w:rsidR="00A344A3" w:rsidRDefault="00A344A3" w:rsidP="00A344A3">
            <w:pPr>
              <w:rPr>
                <w:rFonts w:ascii="Andalus" w:hAnsi="Andalus" w:cs="Andalus"/>
                <w:color w:val="000000" w:themeColor="text1"/>
                <w:sz w:val="28"/>
              </w:rPr>
            </w:pPr>
          </w:p>
          <w:p w:rsidR="00966397" w:rsidRPr="00392577" w:rsidRDefault="00966397" w:rsidP="00A344A3">
            <w:pPr>
              <w:rPr>
                <w:rFonts w:ascii="Andalus" w:hAnsi="Andalus" w:cs="Andalus"/>
                <w:color w:val="000000" w:themeColor="text1"/>
                <w:sz w:val="28"/>
              </w:rPr>
            </w:pPr>
            <w:r w:rsidRPr="00392577">
              <w:rPr>
                <w:rFonts w:ascii="Andalus" w:hAnsi="Andalus" w:cs="Andalus"/>
                <w:color w:val="000000" w:themeColor="text1"/>
                <w:sz w:val="28"/>
              </w:rPr>
              <w:t>Partenaires</w:t>
            </w:r>
          </w:p>
        </w:tc>
        <w:tc>
          <w:tcPr>
            <w:tcW w:w="7707" w:type="dxa"/>
          </w:tcPr>
          <w:p w:rsidR="00966397" w:rsidRPr="00392577" w:rsidRDefault="00966397"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966397" w:rsidRDefault="00FA6260" w:rsidP="00FA6260">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 xml:space="preserve">Réussite éducative </w:t>
            </w:r>
          </w:p>
          <w:p w:rsidR="00FA6260" w:rsidRDefault="00FA6260" w:rsidP="00FA6260">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Médiathèques</w:t>
            </w:r>
          </w:p>
          <w:p w:rsidR="00FA6260" w:rsidRDefault="00FA6260" w:rsidP="00FA6260">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Education nationale (rallye lecture)</w:t>
            </w:r>
          </w:p>
          <w:p w:rsidR="00FA6260" w:rsidRDefault="00FA6260" w:rsidP="00FA6260">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Jeunes pour le monde (action « au plaisir de lire »)</w:t>
            </w:r>
          </w:p>
          <w:p w:rsidR="00966397" w:rsidRPr="00FA6260" w:rsidRDefault="00966397" w:rsidP="00FA6260">
            <w:pPr>
              <w:pStyle w:val="Paragraphedeliste"/>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r w:rsidR="00A344A3" w:rsidRPr="00392577" w:rsidTr="00592FFE">
        <w:tc>
          <w:tcPr>
            <w:cnfStyle w:val="001000000000" w:firstRow="0" w:lastRow="0" w:firstColumn="1" w:lastColumn="0" w:oddVBand="0" w:evenVBand="0" w:oddHBand="0" w:evenHBand="0" w:firstRowFirstColumn="0" w:firstRowLastColumn="0" w:lastRowFirstColumn="0" w:lastRowLastColumn="0"/>
            <w:tcW w:w="2836" w:type="dxa"/>
            <w:shd w:val="clear" w:color="auto" w:fill="D99594" w:themeFill="accent2" w:themeFillTint="99"/>
          </w:tcPr>
          <w:p w:rsidR="00A344A3" w:rsidRDefault="00A344A3">
            <w:pPr>
              <w:rPr>
                <w:rFonts w:ascii="Andalus" w:hAnsi="Andalus" w:cs="Andalus"/>
                <w:color w:val="000000" w:themeColor="text1"/>
                <w:sz w:val="12"/>
              </w:rPr>
            </w:pPr>
          </w:p>
          <w:p w:rsidR="00A344A3" w:rsidRDefault="00A344A3">
            <w:pPr>
              <w:rPr>
                <w:rFonts w:ascii="Andalus" w:hAnsi="Andalus" w:cs="Andalus"/>
                <w:color w:val="000000" w:themeColor="text1"/>
                <w:sz w:val="12"/>
              </w:rPr>
            </w:pPr>
          </w:p>
          <w:p w:rsidR="00A344A3" w:rsidRDefault="00A344A3">
            <w:pPr>
              <w:rPr>
                <w:rFonts w:ascii="Andalus" w:hAnsi="Andalus" w:cs="Andalus"/>
                <w:color w:val="000000" w:themeColor="text1"/>
                <w:sz w:val="28"/>
              </w:rPr>
            </w:pPr>
          </w:p>
          <w:p w:rsidR="00A344A3" w:rsidRPr="00392577" w:rsidRDefault="00A344A3">
            <w:pPr>
              <w:rPr>
                <w:rFonts w:ascii="Andalus" w:hAnsi="Andalus" w:cs="Andalus"/>
                <w:color w:val="000000" w:themeColor="text1"/>
                <w:sz w:val="12"/>
              </w:rPr>
            </w:pPr>
            <w:r>
              <w:rPr>
                <w:rFonts w:ascii="Andalus" w:hAnsi="Andalus" w:cs="Andalus"/>
                <w:color w:val="000000" w:themeColor="text1"/>
                <w:sz w:val="28"/>
              </w:rPr>
              <w:t>Achat à prévoir</w:t>
            </w:r>
          </w:p>
        </w:tc>
        <w:tc>
          <w:tcPr>
            <w:tcW w:w="7707" w:type="dxa"/>
          </w:tcPr>
          <w:p w:rsidR="00A344A3" w:rsidRDefault="00A344A3"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A344A3" w:rsidRDefault="00A344A3"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FA6260" w:rsidRPr="00FA6260" w:rsidRDefault="00FA6260" w:rsidP="00FA6260">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 xml:space="preserve">Max et lili, J’aime lire et p’tit loups </w:t>
            </w:r>
            <w:r w:rsidRPr="00FA6260">
              <w:rPr>
                <w:rFonts w:ascii="Andalus" w:hAnsi="Andalus" w:cs="Andalus"/>
                <w:sz w:val="24"/>
                <w:szCs w:val="24"/>
              </w:rPr>
              <w:t>(collection</w:t>
            </w:r>
            <w:r>
              <w:rPr>
                <w:rFonts w:ascii="Andalus" w:hAnsi="Andalus" w:cs="Andalus"/>
                <w:sz w:val="24"/>
                <w:szCs w:val="24"/>
              </w:rPr>
              <w:t>s</w:t>
            </w:r>
            <w:r w:rsidRPr="00FA6260">
              <w:rPr>
                <w:rFonts w:ascii="Andalus" w:hAnsi="Andalus" w:cs="Andalus"/>
                <w:sz w:val="24"/>
                <w:szCs w:val="24"/>
              </w:rPr>
              <w:t xml:space="preserve"> de livre à histoire accessible</w:t>
            </w:r>
            <w:r>
              <w:rPr>
                <w:rFonts w:ascii="Andalus" w:hAnsi="Andalus" w:cs="Andalus"/>
                <w:sz w:val="24"/>
                <w:szCs w:val="24"/>
              </w:rPr>
              <w:t>s</w:t>
            </w:r>
            <w:r w:rsidRPr="00FA6260">
              <w:rPr>
                <w:rFonts w:ascii="Andalus" w:hAnsi="Andalus" w:cs="Andalus"/>
                <w:sz w:val="24"/>
                <w:szCs w:val="24"/>
              </w:rPr>
              <w:t>)</w:t>
            </w:r>
          </w:p>
          <w:p w:rsidR="00FA6260" w:rsidRDefault="00FA6260" w:rsidP="00FA6260">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lastRenderedPageBreak/>
              <w:t>Les sorcières sont N.R.V (ouvre aux jeux de mots)</w:t>
            </w:r>
          </w:p>
          <w:p w:rsidR="00FA6260" w:rsidRDefault="00FA6260" w:rsidP="00FA6260">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Petit poilu (BD sans bulles pour mettre des mots sur images)</w:t>
            </w:r>
          </w:p>
          <w:p w:rsidR="00A344A3" w:rsidRDefault="00FA6260" w:rsidP="005E0CD5">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Les p’tites poules (connaissances par la BD)</w:t>
            </w:r>
          </w:p>
          <w:p w:rsidR="00FA6260" w:rsidRDefault="00FA6260" w:rsidP="005E0CD5">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Charlie GRIMS (écrit par Amadou de Maza)</w:t>
            </w:r>
          </w:p>
          <w:p w:rsidR="00FA6260" w:rsidRDefault="00FA6260" w:rsidP="005E0CD5">
            <w:pPr>
              <w:pStyle w:val="Paragraphedeliste"/>
              <w:numPr>
                <w:ilvl w:val="0"/>
                <w:numId w:val="16"/>
              </w:num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r>
              <w:rPr>
                <w:rFonts w:ascii="Andalus" w:hAnsi="Andalus" w:cs="Andalus"/>
                <w:sz w:val="24"/>
                <w:szCs w:val="24"/>
              </w:rPr>
              <w:t>Plume et encre de chine (plaisir d’écrire)</w:t>
            </w:r>
          </w:p>
          <w:p w:rsidR="00FA6260" w:rsidRPr="00FA6260" w:rsidRDefault="00FA6260" w:rsidP="00FA6260">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A344A3" w:rsidRDefault="00A344A3"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A344A3" w:rsidRDefault="00A344A3"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p w:rsidR="00A344A3" w:rsidRPr="00392577" w:rsidRDefault="00A344A3" w:rsidP="005E0CD5">
            <w:pPr>
              <w:jc w:val="both"/>
              <w:cnfStyle w:val="000000000000" w:firstRow="0" w:lastRow="0" w:firstColumn="0" w:lastColumn="0" w:oddVBand="0" w:evenVBand="0" w:oddHBand="0" w:evenHBand="0" w:firstRowFirstColumn="0" w:firstRowLastColumn="0" w:lastRowFirstColumn="0" w:lastRowLastColumn="0"/>
              <w:rPr>
                <w:rFonts w:ascii="Andalus" w:hAnsi="Andalus" w:cs="Andalus"/>
                <w:sz w:val="24"/>
                <w:szCs w:val="24"/>
              </w:rPr>
            </w:pPr>
          </w:p>
        </w:tc>
      </w:tr>
    </w:tbl>
    <w:p w:rsidR="004A192E" w:rsidRPr="00392577" w:rsidRDefault="004A192E">
      <w:pPr>
        <w:rPr>
          <w:rFonts w:ascii="Andalus" w:hAnsi="Andalus" w:cs="Andalus"/>
        </w:rPr>
      </w:pPr>
    </w:p>
    <w:p w:rsidR="00E268EC" w:rsidRDefault="00E268EC">
      <w:pPr>
        <w:rPr>
          <w:rFonts w:ascii="Andalus" w:hAnsi="Andalus" w:cs="Andalus"/>
        </w:rPr>
      </w:pPr>
    </w:p>
    <w:p w:rsidR="00335EA4" w:rsidRDefault="00335EA4">
      <w:pPr>
        <w:rPr>
          <w:rFonts w:ascii="Andalus" w:hAnsi="Andalus" w:cs="Andalus"/>
        </w:rPr>
      </w:pPr>
    </w:p>
    <w:p w:rsidR="00335EA4" w:rsidRDefault="00335EA4">
      <w:pPr>
        <w:rPr>
          <w:rFonts w:ascii="Andalus" w:hAnsi="Andalus" w:cs="Andalus"/>
        </w:rPr>
      </w:pPr>
    </w:p>
    <w:p w:rsidR="00E268EC" w:rsidRPr="00392577" w:rsidRDefault="00E268EC">
      <w:pPr>
        <w:rPr>
          <w:rFonts w:ascii="Andalus" w:hAnsi="Andalus" w:cs="Andalus"/>
        </w:rPr>
      </w:pPr>
    </w:p>
    <w:p w:rsidR="00E268EC" w:rsidRPr="00392577" w:rsidRDefault="00E268EC">
      <w:pPr>
        <w:rPr>
          <w:rFonts w:ascii="Andalus" w:hAnsi="Andalus" w:cs="Andalus"/>
        </w:rPr>
      </w:pPr>
    </w:p>
    <w:sectPr w:rsidR="00E268EC" w:rsidRPr="00392577" w:rsidSect="00153F6F">
      <w:pgSz w:w="11906" w:h="16838"/>
      <w:pgMar w:top="1134" w:right="1417" w:bottom="709" w:left="993"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72" w:rsidRDefault="00063B72" w:rsidP="00505B2B">
      <w:pPr>
        <w:spacing w:after="0" w:line="240" w:lineRule="auto"/>
      </w:pPr>
      <w:r>
        <w:separator/>
      </w:r>
    </w:p>
  </w:endnote>
  <w:endnote w:type="continuationSeparator" w:id="0">
    <w:p w:rsidR="00063B72" w:rsidRDefault="00063B72" w:rsidP="0050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72" w:rsidRDefault="00063B72" w:rsidP="00505B2B">
      <w:pPr>
        <w:spacing w:after="0" w:line="240" w:lineRule="auto"/>
      </w:pPr>
      <w:r>
        <w:separator/>
      </w:r>
    </w:p>
  </w:footnote>
  <w:footnote w:type="continuationSeparator" w:id="0">
    <w:p w:rsidR="00063B72" w:rsidRDefault="00063B72" w:rsidP="00505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994"/>
    <w:multiLevelType w:val="hybridMultilevel"/>
    <w:tmpl w:val="D6249988"/>
    <w:lvl w:ilvl="0" w:tplc="6E90EEBA">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821E7"/>
    <w:multiLevelType w:val="hybridMultilevel"/>
    <w:tmpl w:val="13A86B3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D209B"/>
    <w:multiLevelType w:val="hybridMultilevel"/>
    <w:tmpl w:val="2F4CDA16"/>
    <w:lvl w:ilvl="0" w:tplc="10B2FB8E">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55181"/>
    <w:multiLevelType w:val="hybridMultilevel"/>
    <w:tmpl w:val="2BC6D8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7D2D4E"/>
    <w:multiLevelType w:val="hybridMultilevel"/>
    <w:tmpl w:val="8B34E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272C2B"/>
    <w:multiLevelType w:val="hybridMultilevel"/>
    <w:tmpl w:val="3DCC4666"/>
    <w:lvl w:ilvl="0" w:tplc="1414BB48">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647BE6"/>
    <w:multiLevelType w:val="hybridMultilevel"/>
    <w:tmpl w:val="50A649E6"/>
    <w:lvl w:ilvl="0" w:tplc="25EC557E">
      <w:start w:val="6"/>
      <w:numFmt w:val="bullet"/>
      <w:lvlText w:val="-"/>
      <w:lvlJc w:val="left"/>
      <w:pPr>
        <w:ind w:left="720" w:hanging="360"/>
      </w:pPr>
      <w:rPr>
        <w:rFonts w:ascii="Andalus" w:eastAsiaTheme="minorHAnsi"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326DD6"/>
    <w:multiLevelType w:val="hybridMultilevel"/>
    <w:tmpl w:val="865CD618"/>
    <w:lvl w:ilvl="0" w:tplc="072A2A6E">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431C96"/>
    <w:multiLevelType w:val="hybridMultilevel"/>
    <w:tmpl w:val="59C2C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052AB1"/>
    <w:multiLevelType w:val="hybridMultilevel"/>
    <w:tmpl w:val="780A8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A76BD7"/>
    <w:multiLevelType w:val="hybridMultilevel"/>
    <w:tmpl w:val="B4C6B092"/>
    <w:lvl w:ilvl="0" w:tplc="6242FA44">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F63C55"/>
    <w:multiLevelType w:val="hybridMultilevel"/>
    <w:tmpl w:val="6E701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346E57"/>
    <w:multiLevelType w:val="hybridMultilevel"/>
    <w:tmpl w:val="D3F4B15A"/>
    <w:lvl w:ilvl="0" w:tplc="645C8A28">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7C181A"/>
    <w:multiLevelType w:val="hybridMultilevel"/>
    <w:tmpl w:val="5F1AC912"/>
    <w:lvl w:ilvl="0" w:tplc="892856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4A5E73"/>
    <w:multiLevelType w:val="hybridMultilevel"/>
    <w:tmpl w:val="D940193A"/>
    <w:lvl w:ilvl="0" w:tplc="3DF66D72">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6D7A9E"/>
    <w:multiLevelType w:val="hybridMultilevel"/>
    <w:tmpl w:val="33DCD6F0"/>
    <w:lvl w:ilvl="0" w:tplc="4656C256">
      <w:start w:val="1"/>
      <w:numFmt w:val="bullet"/>
      <w:lvlText w:val=""/>
      <w:lvlJc w:val="left"/>
      <w:pPr>
        <w:ind w:left="720" w:hanging="360"/>
      </w:pPr>
      <w:rPr>
        <w:rFonts w:ascii="Wingdings" w:hAnsi="Wingdings" w:hint="default"/>
        <w:color w:val="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5"/>
  </w:num>
  <w:num w:numId="5">
    <w:abstractNumId w:val="14"/>
  </w:num>
  <w:num w:numId="6">
    <w:abstractNumId w:val="15"/>
  </w:num>
  <w:num w:numId="7">
    <w:abstractNumId w:val="2"/>
  </w:num>
  <w:num w:numId="8">
    <w:abstractNumId w:val="0"/>
  </w:num>
  <w:num w:numId="9">
    <w:abstractNumId w:val="10"/>
  </w:num>
  <w:num w:numId="10">
    <w:abstractNumId w:val="11"/>
  </w:num>
  <w:num w:numId="11">
    <w:abstractNumId w:val="9"/>
  </w:num>
  <w:num w:numId="12">
    <w:abstractNumId w:val="8"/>
  </w:num>
  <w:num w:numId="13">
    <w:abstractNumId w:val="4"/>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2E"/>
    <w:rsid w:val="00010ABF"/>
    <w:rsid w:val="00015845"/>
    <w:rsid w:val="000206CD"/>
    <w:rsid w:val="00063B72"/>
    <w:rsid w:val="000C7125"/>
    <w:rsid w:val="001404FE"/>
    <w:rsid w:val="00153F6F"/>
    <w:rsid w:val="00191066"/>
    <w:rsid w:val="001B6A6D"/>
    <w:rsid w:val="001C4532"/>
    <w:rsid w:val="001F1770"/>
    <w:rsid w:val="00226188"/>
    <w:rsid w:val="002C63C3"/>
    <w:rsid w:val="002D249B"/>
    <w:rsid w:val="002D66E6"/>
    <w:rsid w:val="00307440"/>
    <w:rsid w:val="003305A5"/>
    <w:rsid w:val="00335EA4"/>
    <w:rsid w:val="00344F58"/>
    <w:rsid w:val="0034554B"/>
    <w:rsid w:val="00392577"/>
    <w:rsid w:val="003A12CD"/>
    <w:rsid w:val="003C72CE"/>
    <w:rsid w:val="003D46A4"/>
    <w:rsid w:val="00430F63"/>
    <w:rsid w:val="00457525"/>
    <w:rsid w:val="004A192E"/>
    <w:rsid w:val="004B3BBD"/>
    <w:rsid w:val="0050270D"/>
    <w:rsid w:val="00505B2B"/>
    <w:rsid w:val="0053454A"/>
    <w:rsid w:val="00592FFE"/>
    <w:rsid w:val="005E0CD5"/>
    <w:rsid w:val="005E6379"/>
    <w:rsid w:val="00621445"/>
    <w:rsid w:val="00664DEE"/>
    <w:rsid w:val="00667B5E"/>
    <w:rsid w:val="006C3955"/>
    <w:rsid w:val="006E4C8A"/>
    <w:rsid w:val="007236CC"/>
    <w:rsid w:val="00752D13"/>
    <w:rsid w:val="007857B9"/>
    <w:rsid w:val="007F7B82"/>
    <w:rsid w:val="008354DF"/>
    <w:rsid w:val="008B70FB"/>
    <w:rsid w:val="00935FB0"/>
    <w:rsid w:val="00936D88"/>
    <w:rsid w:val="0094344D"/>
    <w:rsid w:val="00966397"/>
    <w:rsid w:val="00A344A3"/>
    <w:rsid w:val="00AC4571"/>
    <w:rsid w:val="00AD4E57"/>
    <w:rsid w:val="00B16719"/>
    <w:rsid w:val="00BB384B"/>
    <w:rsid w:val="00BF40BB"/>
    <w:rsid w:val="00BF6180"/>
    <w:rsid w:val="00CB2DF7"/>
    <w:rsid w:val="00D82AD8"/>
    <w:rsid w:val="00DE451E"/>
    <w:rsid w:val="00E268EC"/>
    <w:rsid w:val="00E307AF"/>
    <w:rsid w:val="00E66199"/>
    <w:rsid w:val="00EB658D"/>
    <w:rsid w:val="00EC09EB"/>
    <w:rsid w:val="00FA6260"/>
    <w:rsid w:val="00FD71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015CF26-9551-4552-A6A3-1D3887F9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2-Accent5">
    <w:name w:val="Medium Shading 2 Accent 5"/>
    <w:basedOn w:val="TableauNormal"/>
    <w:uiPriority w:val="64"/>
    <w:rsid w:val="004A19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ouleur-Accent5">
    <w:name w:val="Colorful Shading Accent 5"/>
    <w:basedOn w:val="TableauNormal"/>
    <w:uiPriority w:val="71"/>
    <w:rsid w:val="004A192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Grillecouleur-Accent5">
    <w:name w:val="Colorful Grid Accent 5"/>
    <w:basedOn w:val="TableauNormal"/>
    <w:uiPriority w:val="73"/>
    <w:rsid w:val="004A19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1">
    <w:name w:val="Medium Grid 1 Accent 1"/>
    <w:basedOn w:val="TableauNormal"/>
    <w:uiPriority w:val="67"/>
    <w:rsid w:val="004A19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4">
    <w:name w:val="Medium Grid 1 Accent 4"/>
    <w:basedOn w:val="TableauNormal"/>
    <w:uiPriority w:val="67"/>
    <w:rsid w:val="004A192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Paragraphedeliste">
    <w:name w:val="List Paragraph"/>
    <w:basedOn w:val="Normal"/>
    <w:uiPriority w:val="34"/>
    <w:qFormat/>
    <w:rsid w:val="004A192E"/>
    <w:pPr>
      <w:ind w:left="720"/>
      <w:contextualSpacing/>
    </w:pPr>
  </w:style>
  <w:style w:type="paragraph" w:styleId="Sansinterligne">
    <w:name w:val="No Spacing"/>
    <w:link w:val="SansinterligneCar"/>
    <w:uiPriority w:val="1"/>
    <w:qFormat/>
    <w:rsid w:val="00AC457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C4571"/>
    <w:rPr>
      <w:rFonts w:eastAsiaTheme="minorEastAsia"/>
      <w:lang w:eastAsia="fr-FR"/>
    </w:rPr>
  </w:style>
  <w:style w:type="paragraph" w:styleId="Textedebulles">
    <w:name w:val="Balloon Text"/>
    <w:basedOn w:val="Normal"/>
    <w:link w:val="TextedebullesCar"/>
    <w:uiPriority w:val="99"/>
    <w:semiHidden/>
    <w:unhideWhenUsed/>
    <w:rsid w:val="00AC45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4571"/>
    <w:rPr>
      <w:rFonts w:ascii="Tahoma" w:hAnsi="Tahoma" w:cs="Tahoma"/>
      <w:sz w:val="16"/>
      <w:szCs w:val="16"/>
    </w:rPr>
  </w:style>
  <w:style w:type="paragraph" w:styleId="En-tte">
    <w:name w:val="header"/>
    <w:basedOn w:val="Normal"/>
    <w:link w:val="En-tteCar"/>
    <w:uiPriority w:val="99"/>
    <w:unhideWhenUsed/>
    <w:rsid w:val="00505B2B"/>
    <w:pPr>
      <w:tabs>
        <w:tab w:val="center" w:pos="4536"/>
        <w:tab w:val="right" w:pos="9072"/>
      </w:tabs>
      <w:spacing w:after="0" w:line="240" w:lineRule="auto"/>
    </w:pPr>
  </w:style>
  <w:style w:type="character" w:customStyle="1" w:styleId="En-tteCar">
    <w:name w:val="En-tête Car"/>
    <w:basedOn w:val="Policepardfaut"/>
    <w:link w:val="En-tte"/>
    <w:uiPriority w:val="99"/>
    <w:rsid w:val="00505B2B"/>
  </w:style>
  <w:style w:type="paragraph" w:styleId="Pieddepage">
    <w:name w:val="footer"/>
    <w:basedOn w:val="Normal"/>
    <w:link w:val="PieddepageCar"/>
    <w:uiPriority w:val="99"/>
    <w:unhideWhenUsed/>
    <w:rsid w:val="00505B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B2B"/>
  </w:style>
  <w:style w:type="table" w:styleId="TableauGrille5Fonc-Accentuation2">
    <w:name w:val="Grid Table 5 Dark Accent 2"/>
    <w:basedOn w:val="TableauNormal"/>
    <w:uiPriority w:val="50"/>
    <w:rsid w:val="00592F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Liste3-Accentuation2">
    <w:name w:val="List Table 3 Accent 2"/>
    <w:basedOn w:val="TableauNormal"/>
    <w:uiPriority w:val="48"/>
    <w:rsid w:val="00592FF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Grille1Clair-Accentuation2">
    <w:name w:val="Grid Table 1 Light Accent 2"/>
    <w:basedOn w:val="TableauNormal"/>
    <w:uiPriority w:val="46"/>
    <w:rsid w:val="00592FF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lev">
    <w:name w:val="Strong"/>
    <w:basedOn w:val="Policepardfaut"/>
    <w:uiPriority w:val="22"/>
    <w:qFormat/>
    <w:rsid w:val="004B3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2592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Mairie de Massy</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Nicolas</dc:creator>
  <cp:lastModifiedBy>MAINEZ Stéphanie</cp:lastModifiedBy>
  <cp:revision>2</cp:revision>
  <cp:lastPrinted>2018-03-29T07:55:00Z</cp:lastPrinted>
  <dcterms:created xsi:type="dcterms:W3CDTF">2019-05-17T09:47:00Z</dcterms:created>
  <dcterms:modified xsi:type="dcterms:W3CDTF">2019-05-17T09:47:00Z</dcterms:modified>
</cp:coreProperties>
</file>