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2BE" w:rsidRDefault="0032186D" w:rsidP="0032186D">
      <w:pPr>
        <w:pStyle w:val="Corpsdetexte"/>
      </w:pPr>
      <w:r>
        <w:pict>
          <v:shapetype id="_x0000_t202" coordsize="21600,21600" o:spt="202" path="m,l,21600r21600,l21600,xe">
            <v:stroke joinstyle="miter"/>
            <v:path gradientshapeok="t" o:connecttype="rect"/>
          </v:shapetype>
          <v:shape id="_x0000_s1038" type="#_x0000_t202" style="position:absolute;left:0;text-align:left;margin-left:191.3pt;margin-top:243pt;width:379.95pt;height:573.35pt;z-index:251634688;mso-wrap-edited:f;mso-position-horizontal-relative:page;mso-position-vertical-relative:page" wrapcoords="0 0 21600 0 21600 21600 0 21600 0 0" filled="f" stroked="f">
            <v:textbox style="mso-next-textbox:#_x0000_s1038;mso-fit-shape-to-text:t" inset="0,0,,0">
              <w:txbxContent>
                <w:p w:rsidR="0032186D" w:rsidRPr="0032186D" w:rsidRDefault="0032186D" w:rsidP="0032186D">
                  <w:pPr>
                    <w:widowControl w:val="0"/>
                    <w:numPr>
                      <w:ilvl w:val="0"/>
                      <w:numId w:val="5"/>
                    </w:numPr>
                    <w:tabs>
                      <w:tab w:val="left" w:pos="709"/>
                    </w:tabs>
                    <w:suppressAutoHyphens/>
                    <w:jc w:val="both"/>
                    <w:rPr>
                      <w:rFonts w:ascii="Bookman Old Style" w:hAnsi="Bookman Old Style" w:cs="Bookman Old Style"/>
                      <w:sz w:val="20"/>
                      <w:szCs w:val="20"/>
                      <w:lang w:val="fr-FR"/>
                    </w:rPr>
                  </w:pPr>
                  <w:r w:rsidRPr="0032186D">
                    <w:rPr>
                      <w:rFonts w:ascii="Bookman Old Style" w:hAnsi="Bookman Old Style" w:cs="Bookman Old Style"/>
                      <w:sz w:val="20"/>
                      <w:szCs w:val="20"/>
                      <w:lang w:val="fr-FR"/>
                    </w:rPr>
                    <w:t>Les échanges au sein du SEL sont réalisés de particulier à particulier au titre de l’entraide sans lien de subordination</w:t>
                  </w:r>
                  <w:r>
                    <w:rPr>
                      <w:rFonts w:ascii="Bookman Old Style" w:hAnsi="Bookman Old Style" w:cs="Bookman Old Style"/>
                      <w:sz w:val="20"/>
                      <w:szCs w:val="20"/>
                      <w:lang w:val="fr-FR"/>
                    </w:rPr>
                    <w:t>.</w:t>
                  </w:r>
                  <w:r w:rsidRPr="0032186D">
                    <w:rPr>
                      <w:rFonts w:ascii="Bookman Old Style" w:hAnsi="Bookman Old Style" w:cs="Bookman Old Style"/>
                      <w:sz w:val="20"/>
                      <w:szCs w:val="20"/>
                      <w:lang w:val="fr-FR"/>
                    </w:rPr>
                    <w:t xml:space="preserve"> Ces échanges sans argent sont ponctuels, no</w:t>
                  </w:r>
                  <w:r>
                    <w:rPr>
                      <w:rFonts w:ascii="Bookman Old Style" w:hAnsi="Bookman Old Style" w:cs="Bookman Old Style"/>
                      <w:sz w:val="20"/>
                      <w:szCs w:val="20"/>
                      <w:lang w:val="fr-FR"/>
                    </w:rPr>
                    <w:t>n répétitifs et de courte durée.</w:t>
                  </w:r>
                </w:p>
                <w:p w:rsidR="0032186D" w:rsidRPr="0032186D" w:rsidRDefault="0032186D" w:rsidP="0032186D">
                  <w:pPr>
                    <w:tabs>
                      <w:tab w:val="left" w:pos="709"/>
                    </w:tabs>
                    <w:ind w:hanging="360"/>
                    <w:jc w:val="both"/>
                    <w:rPr>
                      <w:rFonts w:ascii="Bookman Old Style" w:hAnsi="Bookman Old Style" w:cs="Bookman Old Style"/>
                      <w:sz w:val="20"/>
                      <w:szCs w:val="20"/>
                      <w:lang w:val="fr-FR"/>
                    </w:rPr>
                  </w:pPr>
                </w:p>
                <w:p w:rsidR="0032186D" w:rsidRPr="0032186D" w:rsidRDefault="0032186D" w:rsidP="0032186D">
                  <w:pPr>
                    <w:widowControl w:val="0"/>
                    <w:numPr>
                      <w:ilvl w:val="0"/>
                      <w:numId w:val="5"/>
                    </w:numPr>
                    <w:tabs>
                      <w:tab w:val="left" w:pos="709"/>
                    </w:tabs>
                    <w:suppressAutoHyphens/>
                    <w:jc w:val="both"/>
                    <w:rPr>
                      <w:rFonts w:ascii="Bookman Old Style" w:hAnsi="Bookman Old Style" w:cs="Bookman Old Style"/>
                      <w:sz w:val="20"/>
                      <w:szCs w:val="20"/>
                      <w:lang w:val="fr-FR"/>
                    </w:rPr>
                  </w:pPr>
                  <w:r w:rsidRPr="0032186D">
                    <w:rPr>
                      <w:rFonts w:ascii="Bookman Old Style" w:hAnsi="Bookman Old Style" w:cs="Bookman Old Style"/>
                      <w:sz w:val="20"/>
                      <w:szCs w:val="20"/>
                      <w:lang w:val="fr-FR"/>
                    </w:rPr>
                    <w:t>Tout adhérent s’engage à respecter le règlement intérieur du SEL Madeleine</w:t>
                  </w:r>
                  <w:r>
                    <w:rPr>
                      <w:rFonts w:ascii="Bookman Old Style" w:hAnsi="Bookman Old Style" w:cs="Bookman Old Style"/>
                      <w:sz w:val="20"/>
                      <w:szCs w:val="20"/>
                      <w:lang w:val="fr-FR"/>
                    </w:rPr>
                    <w:t>.</w:t>
                  </w:r>
                </w:p>
                <w:p w:rsidR="0032186D" w:rsidRPr="0032186D" w:rsidRDefault="0032186D" w:rsidP="0032186D">
                  <w:pPr>
                    <w:tabs>
                      <w:tab w:val="left" w:pos="709"/>
                    </w:tabs>
                    <w:ind w:hanging="360"/>
                    <w:jc w:val="both"/>
                    <w:rPr>
                      <w:rFonts w:ascii="Bookman Old Style" w:hAnsi="Bookman Old Style" w:cs="Bookman Old Style"/>
                      <w:sz w:val="20"/>
                      <w:szCs w:val="20"/>
                      <w:lang w:val="fr-FR"/>
                    </w:rPr>
                  </w:pPr>
                </w:p>
                <w:p w:rsidR="0032186D" w:rsidRPr="0032186D" w:rsidRDefault="0032186D" w:rsidP="0032186D">
                  <w:pPr>
                    <w:widowControl w:val="0"/>
                    <w:numPr>
                      <w:ilvl w:val="0"/>
                      <w:numId w:val="5"/>
                    </w:numPr>
                    <w:tabs>
                      <w:tab w:val="left" w:pos="709"/>
                    </w:tabs>
                    <w:suppressAutoHyphens/>
                    <w:jc w:val="both"/>
                    <w:rPr>
                      <w:rFonts w:ascii="Bookman Old Style" w:hAnsi="Bookman Old Style" w:cs="Bookman Old Style"/>
                      <w:sz w:val="20"/>
                      <w:szCs w:val="20"/>
                      <w:lang w:val="fr-FR"/>
                    </w:rPr>
                  </w:pPr>
                  <w:r w:rsidRPr="0032186D">
                    <w:rPr>
                      <w:rFonts w:ascii="Bookman Old Style" w:hAnsi="Bookman Old Style" w:cs="Bookman Old Style"/>
                      <w:sz w:val="20"/>
                      <w:szCs w:val="20"/>
                      <w:lang w:val="fr-FR"/>
                    </w:rPr>
                    <w:t>Pour être adhérent, il faut être majeur et souscrire à une assurance responsabilité civi</w:t>
                  </w:r>
                  <w:r>
                    <w:rPr>
                      <w:rFonts w:ascii="Bookman Old Style" w:hAnsi="Bookman Old Style" w:cs="Bookman Old Style"/>
                      <w:sz w:val="20"/>
                      <w:szCs w:val="20"/>
                      <w:lang w:val="fr-FR"/>
                    </w:rPr>
                    <w:t>le.</w:t>
                  </w:r>
                  <w:r w:rsidRPr="0032186D">
                    <w:rPr>
                      <w:rFonts w:ascii="Bookman Old Style" w:hAnsi="Bookman Old Style" w:cs="Bookman Old Style"/>
                      <w:sz w:val="20"/>
                      <w:szCs w:val="20"/>
                      <w:lang w:val="fr-FR"/>
                    </w:rPr>
                    <w:t xml:space="preserve"> Vérifier si le contrat  couvre la responsabilité de l’assuré pour des do</w:t>
                  </w:r>
                  <w:r>
                    <w:rPr>
                      <w:rFonts w:ascii="Bookman Old Style" w:hAnsi="Bookman Old Style" w:cs="Bookman Old Style"/>
                      <w:sz w:val="20"/>
                      <w:szCs w:val="20"/>
                      <w:lang w:val="fr-FR"/>
                    </w:rPr>
                    <w:t>mmages causés aux objets prêtés.</w:t>
                  </w:r>
                </w:p>
                <w:p w:rsidR="0032186D" w:rsidRPr="0032186D" w:rsidRDefault="0032186D" w:rsidP="0032186D">
                  <w:pPr>
                    <w:tabs>
                      <w:tab w:val="left" w:pos="709"/>
                    </w:tabs>
                    <w:jc w:val="both"/>
                    <w:rPr>
                      <w:rFonts w:ascii="Bookman Old Style" w:hAnsi="Bookman Old Style" w:cs="Bookman Old Style"/>
                      <w:sz w:val="20"/>
                      <w:szCs w:val="20"/>
                      <w:lang w:val="fr-FR"/>
                    </w:rPr>
                  </w:pPr>
                </w:p>
                <w:p w:rsidR="0032186D" w:rsidRPr="0032186D" w:rsidRDefault="0032186D" w:rsidP="0032186D">
                  <w:pPr>
                    <w:widowControl w:val="0"/>
                    <w:numPr>
                      <w:ilvl w:val="0"/>
                      <w:numId w:val="5"/>
                    </w:numPr>
                    <w:tabs>
                      <w:tab w:val="left" w:pos="709"/>
                    </w:tabs>
                    <w:suppressAutoHyphens/>
                    <w:jc w:val="both"/>
                    <w:rPr>
                      <w:rFonts w:ascii="Bookman Old Style" w:hAnsi="Bookman Old Style" w:cs="Bookman Old Style"/>
                      <w:sz w:val="20"/>
                      <w:szCs w:val="20"/>
                      <w:lang w:val="fr-FR"/>
                    </w:rPr>
                  </w:pPr>
                  <w:r>
                    <w:rPr>
                      <w:rFonts w:ascii="Bookman Old Style" w:hAnsi="Bookman Old Style" w:cs="Bookman Old Style"/>
                      <w:sz w:val="20"/>
                      <w:szCs w:val="20"/>
                      <w:lang w:val="fr-FR"/>
                    </w:rPr>
                    <w:t>L</w:t>
                  </w:r>
                  <w:r w:rsidRPr="0032186D">
                    <w:rPr>
                      <w:rFonts w:ascii="Bookman Old Style" w:hAnsi="Bookman Old Style" w:cs="Bookman Old Style"/>
                      <w:sz w:val="20"/>
                      <w:szCs w:val="20"/>
                      <w:lang w:val="fr-FR"/>
                    </w:rPr>
                    <w:t>’unité d’é</w:t>
                  </w:r>
                  <w:r>
                    <w:rPr>
                      <w:rFonts w:ascii="Bookman Old Style" w:hAnsi="Bookman Old Style" w:cs="Bookman Old Style"/>
                      <w:sz w:val="20"/>
                      <w:szCs w:val="20"/>
                      <w:lang w:val="fr-FR"/>
                    </w:rPr>
                    <w:t>change : une Unité SEL = une minute.</w:t>
                  </w:r>
                </w:p>
                <w:p w:rsidR="0032186D" w:rsidRPr="0032186D" w:rsidRDefault="0032186D" w:rsidP="0032186D">
                  <w:pPr>
                    <w:tabs>
                      <w:tab w:val="left" w:pos="709"/>
                    </w:tabs>
                    <w:jc w:val="both"/>
                    <w:rPr>
                      <w:rFonts w:ascii="Bookman Old Style" w:hAnsi="Bookman Old Style" w:cs="Bookman Old Style"/>
                      <w:sz w:val="20"/>
                      <w:szCs w:val="20"/>
                      <w:lang w:val="fr-FR"/>
                    </w:rPr>
                  </w:pPr>
                </w:p>
                <w:p w:rsidR="0032186D" w:rsidRPr="0032186D" w:rsidRDefault="0032186D" w:rsidP="0032186D">
                  <w:pPr>
                    <w:widowControl w:val="0"/>
                    <w:numPr>
                      <w:ilvl w:val="0"/>
                      <w:numId w:val="5"/>
                    </w:numPr>
                    <w:tabs>
                      <w:tab w:val="left" w:pos="709"/>
                    </w:tabs>
                    <w:suppressAutoHyphens/>
                    <w:jc w:val="both"/>
                    <w:rPr>
                      <w:rFonts w:ascii="Bookman Old Style" w:hAnsi="Bookman Old Style" w:cs="Bookman Old Style"/>
                      <w:sz w:val="20"/>
                      <w:szCs w:val="20"/>
                      <w:lang w:val="fr-FR"/>
                    </w:rPr>
                  </w:pPr>
                  <w:r w:rsidRPr="0032186D">
                    <w:rPr>
                      <w:rFonts w:ascii="Bookman Old Style" w:hAnsi="Bookman Old Style" w:cs="Bookman Old Style"/>
                      <w:sz w:val="20"/>
                      <w:szCs w:val="20"/>
                      <w:lang w:val="fr-FR"/>
                    </w:rPr>
                    <w:t>Le SEL ne garantit pas la satisfaction de toutes les demandes</w:t>
                  </w:r>
                  <w:r>
                    <w:rPr>
                      <w:rFonts w:ascii="Bookman Old Style" w:hAnsi="Bookman Old Style" w:cs="Bookman Old Style"/>
                      <w:sz w:val="20"/>
                      <w:szCs w:val="20"/>
                      <w:lang w:val="fr-FR"/>
                    </w:rPr>
                    <w:t>.</w:t>
                  </w:r>
                  <w:r w:rsidRPr="0032186D">
                    <w:rPr>
                      <w:rFonts w:ascii="Bookman Old Style" w:hAnsi="Bookman Old Style" w:cs="Bookman Old Style"/>
                      <w:sz w:val="20"/>
                      <w:szCs w:val="20"/>
                      <w:lang w:val="fr-FR"/>
                    </w:rPr>
                    <w:t xml:space="preserve"> </w:t>
                  </w:r>
                </w:p>
                <w:p w:rsidR="0032186D" w:rsidRPr="0032186D" w:rsidRDefault="0032186D" w:rsidP="0032186D">
                  <w:pPr>
                    <w:tabs>
                      <w:tab w:val="left" w:pos="709"/>
                    </w:tabs>
                    <w:jc w:val="both"/>
                    <w:rPr>
                      <w:rFonts w:ascii="Bookman Old Style" w:hAnsi="Bookman Old Style" w:cs="Bookman Old Style"/>
                      <w:sz w:val="20"/>
                      <w:szCs w:val="20"/>
                      <w:lang w:val="fr-FR"/>
                    </w:rPr>
                  </w:pPr>
                </w:p>
                <w:p w:rsidR="0032186D" w:rsidRPr="0032186D" w:rsidRDefault="0032186D" w:rsidP="0032186D">
                  <w:pPr>
                    <w:widowControl w:val="0"/>
                    <w:numPr>
                      <w:ilvl w:val="0"/>
                      <w:numId w:val="5"/>
                    </w:numPr>
                    <w:tabs>
                      <w:tab w:val="left" w:pos="709"/>
                    </w:tabs>
                    <w:suppressAutoHyphens/>
                    <w:jc w:val="both"/>
                    <w:rPr>
                      <w:rFonts w:ascii="Bookman Old Style" w:hAnsi="Bookman Old Style" w:cs="Bookman Old Style"/>
                      <w:sz w:val="20"/>
                      <w:szCs w:val="20"/>
                      <w:lang w:val="fr-FR"/>
                    </w:rPr>
                  </w:pPr>
                  <w:r w:rsidRPr="0032186D">
                    <w:rPr>
                      <w:rFonts w:ascii="Bookman Old Style" w:hAnsi="Bookman Old Style" w:cs="Bookman Old Style"/>
                      <w:sz w:val="20"/>
                      <w:szCs w:val="20"/>
                      <w:lang w:val="fr-FR"/>
                    </w:rPr>
                    <w:t>Pour adhérer, une rencontre au préalable doit avoir lieu en présence d’un salarié de l’ASELQO et d’un membre du groupe administrateur pour expliquer le fonctionnement du SEL et ouvrir un compte</w:t>
                  </w:r>
                  <w:r>
                    <w:rPr>
                      <w:rFonts w:ascii="Bookman Old Style" w:hAnsi="Bookman Old Style" w:cs="Bookman Old Style"/>
                      <w:sz w:val="20"/>
                      <w:szCs w:val="20"/>
                      <w:lang w:val="fr-FR"/>
                    </w:rPr>
                    <w:t>.</w:t>
                  </w:r>
                </w:p>
                <w:p w:rsidR="0032186D" w:rsidRPr="0032186D" w:rsidRDefault="0032186D" w:rsidP="0032186D">
                  <w:pPr>
                    <w:tabs>
                      <w:tab w:val="left" w:pos="709"/>
                    </w:tabs>
                    <w:jc w:val="both"/>
                    <w:rPr>
                      <w:rFonts w:ascii="Bookman Old Style" w:hAnsi="Bookman Old Style" w:cs="Bookman Old Style"/>
                      <w:sz w:val="20"/>
                      <w:szCs w:val="20"/>
                      <w:lang w:val="fr-FR"/>
                    </w:rPr>
                  </w:pPr>
                </w:p>
                <w:p w:rsidR="0032186D" w:rsidRPr="0032186D" w:rsidRDefault="0032186D" w:rsidP="0032186D">
                  <w:pPr>
                    <w:widowControl w:val="0"/>
                    <w:numPr>
                      <w:ilvl w:val="0"/>
                      <w:numId w:val="5"/>
                    </w:numPr>
                    <w:tabs>
                      <w:tab w:val="left" w:pos="709"/>
                    </w:tabs>
                    <w:suppressAutoHyphens/>
                    <w:jc w:val="both"/>
                    <w:rPr>
                      <w:rFonts w:ascii="Bookman Old Style" w:hAnsi="Bookman Old Style" w:cs="Bookman Old Style"/>
                      <w:sz w:val="20"/>
                      <w:szCs w:val="20"/>
                      <w:lang w:val="fr-FR"/>
                    </w:rPr>
                  </w:pPr>
                  <w:r w:rsidRPr="0032186D">
                    <w:rPr>
                      <w:rFonts w:ascii="Bookman Old Style" w:hAnsi="Bookman Old Style" w:cs="Bookman Old Style"/>
                      <w:sz w:val="20"/>
                      <w:szCs w:val="20"/>
                      <w:lang w:val="fr-FR"/>
                    </w:rPr>
                    <w:t>Les adhérents concernés s’accordent sur la valeur en sel  pour chaque échange</w:t>
                  </w:r>
                  <w:r>
                    <w:rPr>
                      <w:rFonts w:ascii="Bookman Old Style" w:hAnsi="Bookman Old Style" w:cs="Bookman Old Style"/>
                      <w:sz w:val="20"/>
                      <w:szCs w:val="20"/>
                      <w:lang w:val="fr-FR"/>
                    </w:rPr>
                    <w:t>.</w:t>
                  </w:r>
                </w:p>
                <w:p w:rsidR="0032186D" w:rsidRPr="0032186D" w:rsidRDefault="0032186D" w:rsidP="0032186D">
                  <w:pPr>
                    <w:tabs>
                      <w:tab w:val="left" w:pos="709"/>
                    </w:tabs>
                    <w:jc w:val="both"/>
                    <w:rPr>
                      <w:rFonts w:ascii="Bookman Old Style" w:hAnsi="Bookman Old Style" w:cs="Bookman Old Style"/>
                      <w:sz w:val="20"/>
                      <w:szCs w:val="20"/>
                      <w:lang w:val="fr-FR"/>
                    </w:rPr>
                  </w:pPr>
                </w:p>
                <w:p w:rsidR="0032186D" w:rsidRPr="0032186D" w:rsidRDefault="0032186D" w:rsidP="0032186D">
                  <w:pPr>
                    <w:widowControl w:val="0"/>
                    <w:numPr>
                      <w:ilvl w:val="0"/>
                      <w:numId w:val="5"/>
                    </w:numPr>
                    <w:tabs>
                      <w:tab w:val="left" w:pos="709"/>
                    </w:tabs>
                    <w:suppressAutoHyphens/>
                    <w:jc w:val="both"/>
                    <w:rPr>
                      <w:rFonts w:ascii="Bookman Old Style" w:hAnsi="Bookman Old Style" w:cs="Bookman Old Style"/>
                      <w:sz w:val="20"/>
                      <w:szCs w:val="20"/>
                      <w:lang w:val="fr-FR"/>
                    </w:rPr>
                  </w:pPr>
                  <w:r w:rsidRPr="0032186D">
                    <w:rPr>
                      <w:rFonts w:ascii="Bookman Old Style" w:hAnsi="Bookman Old Style" w:cs="Bookman Old Style"/>
                      <w:sz w:val="20"/>
                      <w:szCs w:val="20"/>
                      <w:lang w:val="fr-FR"/>
                    </w:rPr>
                    <w:t>Tout nouvel adh</w:t>
                  </w:r>
                  <w:r>
                    <w:rPr>
                      <w:rFonts w:ascii="Bookman Old Style" w:hAnsi="Bookman Old Style" w:cs="Bookman Old Style"/>
                      <w:sz w:val="20"/>
                      <w:szCs w:val="20"/>
                      <w:lang w:val="fr-FR"/>
                    </w:rPr>
                    <w:t xml:space="preserve">érent se voit attribuer 500 </w:t>
                  </w:r>
                  <w:r w:rsidR="00C12934">
                    <w:rPr>
                      <w:rFonts w:ascii="Bookman Old Style" w:hAnsi="Bookman Old Style" w:cs="Bookman Old Style"/>
                      <w:sz w:val="20"/>
                      <w:szCs w:val="20"/>
                      <w:lang w:val="fr-FR"/>
                    </w:rPr>
                    <w:t xml:space="preserve">Unités </w:t>
                  </w:r>
                  <w:r>
                    <w:rPr>
                      <w:rFonts w:ascii="Bookman Old Style" w:hAnsi="Bookman Old Style" w:cs="Bookman Old Style"/>
                      <w:sz w:val="20"/>
                      <w:szCs w:val="20"/>
                      <w:lang w:val="fr-FR"/>
                    </w:rPr>
                    <w:t>SEL.</w:t>
                  </w:r>
                </w:p>
                <w:p w:rsidR="0032186D" w:rsidRPr="0032186D" w:rsidRDefault="0032186D" w:rsidP="0032186D">
                  <w:pPr>
                    <w:tabs>
                      <w:tab w:val="left" w:pos="709"/>
                    </w:tabs>
                    <w:jc w:val="both"/>
                    <w:rPr>
                      <w:rFonts w:ascii="Bookman Old Style" w:hAnsi="Bookman Old Style" w:cs="Bookman Old Style"/>
                      <w:sz w:val="20"/>
                      <w:szCs w:val="20"/>
                      <w:lang w:val="fr-FR"/>
                    </w:rPr>
                  </w:pPr>
                </w:p>
                <w:p w:rsidR="0032186D" w:rsidRPr="0032186D" w:rsidRDefault="0032186D" w:rsidP="0032186D">
                  <w:pPr>
                    <w:widowControl w:val="0"/>
                    <w:numPr>
                      <w:ilvl w:val="0"/>
                      <w:numId w:val="5"/>
                    </w:numPr>
                    <w:tabs>
                      <w:tab w:val="left" w:pos="709"/>
                    </w:tabs>
                    <w:suppressAutoHyphens/>
                    <w:jc w:val="both"/>
                    <w:rPr>
                      <w:rFonts w:ascii="Bookman Old Style" w:hAnsi="Bookman Old Style" w:cs="Bookman Old Style"/>
                      <w:sz w:val="20"/>
                      <w:szCs w:val="20"/>
                      <w:lang w:val="fr-FR"/>
                    </w:rPr>
                  </w:pPr>
                  <w:r w:rsidRPr="0032186D">
                    <w:rPr>
                      <w:rFonts w:ascii="Bookman Old Style" w:hAnsi="Bookman Old Style" w:cs="Bookman Old Style"/>
                      <w:sz w:val="20"/>
                      <w:szCs w:val="20"/>
                      <w:lang w:val="fr-FR"/>
                    </w:rPr>
                    <w:t>Au 1</w:t>
                  </w:r>
                  <w:r w:rsidRPr="0032186D">
                    <w:rPr>
                      <w:rFonts w:ascii="Bookman Old Style" w:hAnsi="Bookman Old Style" w:cs="Bookman Old Style"/>
                      <w:sz w:val="20"/>
                      <w:szCs w:val="20"/>
                      <w:vertAlign w:val="superscript"/>
                      <w:lang w:val="fr-FR"/>
                    </w:rPr>
                    <w:t>er</w:t>
                  </w:r>
                  <w:r w:rsidRPr="0032186D">
                    <w:rPr>
                      <w:rFonts w:ascii="Bookman Old Style" w:hAnsi="Bookman Old Style" w:cs="Bookman Old Style"/>
                      <w:sz w:val="20"/>
                      <w:szCs w:val="20"/>
                      <w:lang w:val="fr-FR"/>
                    </w:rPr>
                    <w:t xml:space="preserve"> janvier tous les comptes seront remis à 500 </w:t>
                  </w:r>
                  <w:r w:rsidR="00C12934">
                    <w:rPr>
                      <w:rFonts w:ascii="Bookman Old Style" w:hAnsi="Bookman Old Style" w:cs="Bookman Old Style"/>
                      <w:sz w:val="20"/>
                      <w:szCs w:val="20"/>
                      <w:lang w:val="fr-FR"/>
                    </w:rPr>
                    <w:t xml:space="preserve">Unités </w:t>
                  </w:r>
                  <w:r w:rsidRPr="0032186D">
                    <w:rPr>
                      <w:rFonts w:ascii="Bookman Old Style" w:hAnsi="Bookman Old Style" w:cs="Bookman Old Style"/>
                      <w:sz w:val="20"/>
                      <w:szCs w:val="20"/>
                      <w:lang w:val="fr-FR"/>
                    </w:rPr>
                    <w:t>SEL</w:t>
                  </w:r>
                  <w:r>
                    <w:rPr>
                      <w:rFonts w:ascii="Bookman Old Style" w:hAnsi="Bookman Old Style" w:cs="Bookman Old Style"/>
                      <w:sz w:val="20"/>
                      <w:szCs w:val="20"/>
                      <w:lang w:val="fr-FR"/>
                    </w:rPr>
                    <w:t>.</w:t>
                  </w:r>
                </w:p>
                <w:p w:rsidR="0032186D" w:rsidRPr="0032186D" w:rsidRDefault="0032186D" w:rsidP="0032186D">
                  <w:pPr>
                    <w:tabs>
                      <w:tab w:val="left" w:pos="709"/>
                    </w:tabs>
                    <w:jc w:val="both"/>
                    <w:rPr>
                      <w:rFonts w:ascii="Bookman Old Style" w:hAnsi="Bookman Old Style" w:cs="Bookman Old Style"/>
                      <w:sz w:val="20"/>
                      <w:szCs w:val="20"/>
                      <w:lang w:val="fr-FR"/>
                    </w:rPr>
                  </w:pPr>
                </w:p>
                <w:p w:rsidR="0032186D" w:rsidRPr="0032186D" w:rsidRDefault="0032186D" w:rsidP="0032186D">
                  <w:pPr>
                    <w:widowControl w:val="0"/>
                    <w:numPr>
                      <w:ilvl w:val="0"/>
                      <w:numId w:val="5"/>
                    </w:numPr>
                    <w:tabs>
                      <w:tab w:val="left" w:pos="709"/>
                    </w:tabs>
                    <w:suppressAutoHyphens/>
                    <w:jc w:val="both"/>
                    <w:rPr>
                      <w:rFonts w:ascii="Bookman Old Style" w:hAnsi="Bookman Old Style" w:cs="Bookman Old Style"/>
                      <w:sz w:val="20"/>
                      <w:szCs w:val="20"/>
                      <w:lang w:val="fr-FR"/>
                    </w:rPr>
                  </w:pPr>
                  <w:r w:rsidRPr="0032186D">
                    <w:rPr>
                      <w:rFonts w:ascii="Bookman Old Style" w:hAnsi="Bookman Old Style" w:cs="Bookman Old Style"/>
                      <w:sz w:val="20"/>
                      <w:szCs w:val="20"/>
                      <w:lang w:val="fr-FR"/>
                    </w:rPr>
                    <w:t>L’adhérent détenteur d’un compte peut seul autoriser le débit de son compte</w:t>
                  </w:r>
                  <w:r>
                    <w:rPr>
                      <w:rFonts w:ascii="Bookman Old Style" w:hAnsi="Bookman Old Style" w:cs="Bookman Old Style"/>
                      <w:sz w:val="20"/>
                      <w:szCs w:val="20"/>
                      <w:lang w:val="fr-FR"/>
                    </w:rPr>
                    <w:t>.</w:t>
                  </w:r>
                </w:p>
                <w:p w:rsidR="0032186D" w:rsidRPr="0032186D" w:rsidRDefault="0032186D" w:rsidP="0032186D">
                  <w:pPr>
                    <w:tabs>
                      <w:tab w:val="left" w:pos="709"/>
                    </w:tabs>
                    <w:jc w:val="both"/>
                    <w:rPr>
                      <w:rFonts w:ascii="Bookman Old Style" w:hAnsi="Bookman Old Style" w:cs="Bookman Old Style"/>
                      <w:sz w:val="20"/>
                      <w:szCs w:val="20"/>
                      <w:lang w:val="fr-FR"/>
                    </w:rPr>
                  </w:pPr>
                </w:p>
                <w:p w:rsidR="0032186D" w:rsidRPr="0032186D" w:rsidRDefault="0032186D" w:rsidP="0032186D">
                  <w:pPr>
                    <w:widowControl w:val="0"/>
                    <w:numPr>
                      <w:ilvl w:val="0"/>
                      <w:numId w:val="5"/>
                    </w:numPr>
                    <w:tabs>
                      <w:tab w:val="left" w:pos="709"/>
                    </w:tabs>
                    <w:suppressAutoHyphens/>
                    <w:jc w:val="both"/>
                    <w:rPr>
                      <w:rFonts w:ascii="Bookman Old Style" w:hAnsi="Bookman Old Style" w:cs="Bookman Old Style"/>
                      <w:sz w:val="20"/>
                      <w:szCs w:val="20"/>
                    </w:rPr>
                  </w:pPr>
                  <w:r w:rsidRPr="0032186D">
                    <w:rPr>
                      <w:rFonts w:ascii="Bookman Old Style" w:hAnsi="Bookman Old Style" w:cs="Bookman Old Style"/>
                      <w:sz w:val="20"/>
                      <w:szCs w:val="20"/>
                      <w:lang w:val="fr-FR"/>
                    </w:rPr>
                    <w:t xml:space="preserve">Le SEL de la Madeleine organisera des rencontres conviviales régulières entre adhérents. </w:t>
                  </w:r>
                  <w:r w:rsidRPr="0032186D">
                    <w:rPr>
                      <w:rFonts w:ascii="Bookman Old Style" w:hAnsi="Bookman Old Style" w:cs="Bookman Old Style"/>
                      <w:sz w:val="20"/>
                      <w:szCs w:val="20"/>
                    </w:rPr>
                    <w:t xml:space="preserve">Une information sera régulièrement diffusée via la plateforme. </w:t>
                  </w:r>
                </w:p>
                <w:p w:rsidR="0032186D" w:rsidRPr="0032186D" w:rsidRDefault="0032186D" w:rsidP="0032186D">
                  <w:pPr>
                    <w:tabs>
                      <w:tab w:val="left" w:pos="709"/>
                    </w:tabs>
                    <w:ind w:hanging="360"/>
                    <w:jc w:val="both"/>
                    <w:rPr>
                      <w:rFonts w:ascii="Bookman Old Style" w:hAnsi="Bookman Old Style" w:cs="Bookman Old Style"/>
                      <w:sz w:val="20"/>
                      <w:szCs w:val="20"/>
                    </w:rPr>
                  </w:pPr>
                </w:p>
                <w:p w:rsidR="0032186D" w:rsidRPr="0032186D" w:rsidRDefault="0032186D" w:rsidP="0032186D">
                  <w:pPr>
                    <w:numPr>
                      <w:ilvl w:val="0"/>
                      <w:numId w:val="5"/>
                    </w:numPr>
                    <w:tabs>
                      <w:tab w:val="left" w:pos="709"/>
                    </w:tabs>
                    <w:jc w:val="both"/>
                    <w:rPr>
                      <w:rFonts w:ascii="Bookman Old Style" w:hAnsi="Bookman Old Style" w:cs="Bookman Old Style"/>
                      <w:i/>
                      <w:iCs/>
                      <w:sz w:val="20"/>
                      <w:szCs w:val="20"/>
                      <w:lang w:val="fr-FR"/>
                    </w:rPr>
                  </w:pPr>
                  <w:r w:rsidRPr="0032186D">
                    <w:rPr>
                      <w:rFonts w:ascii="Bookman Old Style" w:hAnsi="Bookman Old Style" w:cs="Bookman Old Style"/>
                      <w:sz w:val="20"/>
                      <w:szCs w:val="20"/>
                      <w:lang w:val="fr-FR"/>
                    </w:rPr>
                    <w:t xml:space="preserve">L’accès à la plate-forme d’échanges </w:t>
                  </w:r>
                  <w:r w:rsidR="00C12934">
                    <w:rPr>
                      <w:rFonts w:ascii="Bookman Old Style" w:hAnsi="Bookman Old Style" w:cs="Bookman Old Style"/>
                      <w:sz w:val="20"/>
                      <w:szCs w:val="20"/>
                      <w:lang w:val="fr-FR"/>
                    </w:rPr>
                    <w:t>peut se faire</w:t>
                  </w:r>
                  <w:r w:rsidRPr="0032186D">
                    <w:rPr>
                      <w:rFonts w:ascii="Bookman Old Style" w:hAnsi="Bookman Old Style" w:cs="Bookman Old Style"/>
                      <w:sz w:val="20"/>
                      <w:szCs w:val="20"/>
                      <w:lang w:val="fr-FR"/>
                    </w:rPr>
                    <w:t xml:space="preserve"> au Centre Social Aselqo Madeleine </w:t>
                  </w:r>
                  <w:r w:rsidR="00C12934">
                    <w:rPr>
                      <w:rFonts w:ascii="Bookman Old Style" w:hAnsi="Bookman Old Style" w:cs="Bookman Old Style"/>
                      <w:i/>
                      <w:iCs/>
                      <w:sz w:val="20"/>
                      <w:szCs w:val="20"/>
                      <w:lang w:val="fr-FR"/>
                    </w:rPr>
                    <w:t>(</w:t>
                  </w:r>
                  <w:r w:rsidRPr="0032186D">
                    <w:rPr>
                      <w:rFonts w:ascii="Bookman Old Style" w:hAnsi="Bookman Old Style" w:cs="Bookman Old Style"/>
                      <w:i/>
                      <w:iCs/>
                      <w:sz w:val="20"/>
                      <w:szCs w:val="20"/>
                      <w:lang w:val="fr-FR"/>
                    </w:rPr>
                    <w:t>pendant les heures d’ouverture de la structure)</w:t>
                  </w:r>
                  <w:r>
                    <w:rPr>
                      <w:rFonts w:ascii="Bookman Old Style" w:hAnsi="Bookman Old Style" w:cs="Bookman Old Style"/>
                      <w:i/>
                      <w:iCs/>
                      <w:sz w:val="20"/>
                      <w:szCs w:val="20"/>
                      <w:lang w:val="fr-FR"/>
                    </w:rPr>
                    <w:t>.</w:t>
                  </w:r>
                </w:p>
                <w:p w:rsidR="0032186D" w:rsidRPr="0032186D" w:rsidRDefault="0032186D" w:rsidP="0032186D">
                  <w:pPr>
                    <w:tabs>
                      <w:tab w:val="left" w:pos="709"/>
                    </w:tabs>
                    <w:jc w:val="both"/>
                    <w:rPr>
                      <w:rFonts w:ascii="Bookman Old Style" w:hAnsi="Bookman Old Style" w:cs="Bookman Old Style"/>
                      <w:i/>
                      <w:iCs/>
                      <w:sz w:val="20"/>
                      <w:szCs w:val="20"/>
                      <w:lang w:val="fr-FR"/>
                    </w:rPr>
                  </w:pPr>
                </w:p>
                <w:p w:rsidR="0032186D" w:rsidRPr="0032186D" w:rsidRDefault="0032186D" w:rsidP="0032186D">
                  <w:pPr>
                    <w:numPr>
                      <w:ilvl w:val="0"/>
                      <w:numId w:val="5"/>
                    </w:numPr>
                    <w:tabs>
                      <w:tab w:val="left" w:pos="709"/>
                    </w:tabs>
                    <w:jc w:val="both"/>
                    <w:rPr>
                      <w:rFonts w:ascii="Bookman Old Style" w:hAnsi="Bookman Old Style" w:cs="Bookman Old Style"/>
                      <w:sz w:val="20"/>
                      <w:szCs w:val="20"/>
                      <w:lang w:val="fr-FR"/>
                    </w:rPr>
                  </w:pPr>
                  <w:r w:rsidRPr="0032186D">
                    <w:rPr>
                      <w:rFonts w:ascii="Bookman Old Style" w:hAnsi="Bookman Old Style" w:cs="Bookman Old Style"/>
                      <w:sz w:val="20"/>
                      <w:szCs w:val="20"/>
                      <w:lang w:val="fr-FR"/>
                    </w:rPr>
                    <w:t>Le SEL ne garantit pas la qualité, les conditions et la valeur des se</w:t>
                  </w:r>
                  <w:r>
                    <w:rPr>
                      <w:rFonts w:ascii="Bookman Old Style" w:hAnsi="Bookman Old Style" w:cs="Bookman Old Style"/>
                      <w:sz w:val="20"/>
                      <w:szCs w:val="20"/>
                      <w:lang w:val="fr-FR"/>
                    </w:rPr>
                    <w:t>rvices ou des produits échangés.</w:t>
                  </w:r>
                </w:p>
                <w:p w:rsidR="0032186D" w:rsidRPr="0032186D" w:rsidRDefault="0032186D" w:rsidP="0032186D">
                  <w:pPr>
                    <w:tabs>
                      <w:tab w:val="left" w:pos="709"/>
                    </w:tabs>
                    <w:jc w:val="both"/>
                    <w:rPr>
                      <w:rFonts w:ascii="Bookman Old Style" w:hAnsi="Bookman Old Style" w:cs="Bookman Old Style"/>
                      <w:sz w:val="20"/>
                      <w:szCs w:val="20"/>
                      <w:lang w:val="fr-FR"/>
                    </w:rPr>
                  </w:pPr>
                </w:p>
                <w:p w:rsidR="0032186D" w:rsidRPr="0032186D" w:rsidRDefault="0032186D" w:rsidP="0032186D">
                  <w:pPr>
                    <w:numPr>
                      <w:ilvl w:val="0"/>
                      <w:numId w:val="5"/>
                    </w:numPr>
                    <w:tabs>
                      <w:tab w:val="left" w:pos="709"/>
                    </w:tabs>
                    <w:jc w:val="both"/>
                    <w:rPr>
                      <w:rFonts w:ascii="Bookman Old Style" w:hAnsi="Bookman Old Style" w:cs="Bookman Old Style"/>
                      <w:sz w:val="20"/>
                      <w:szCs w:val="20"/>
                      <w:lang w:val="fr-FR"/>
                    </w:rPr>
                  </w:pPr>
                  <w:r w:rsidRPr="0032186D">
                    <w:rPr>
                      <w:rFonts w:ascii="Bookman Old Style" w:hAnsi="Bookman Old Style" w:cs="Bookman Old Style"/>
                      <w:sz w:val="20"/>
                      <w:szCs w:val="20"/>
                      <w:lang w:val="fr-FR"/>
                    </w:rPr>
                    <w:t>L’adhérent a le droit de connaître le solde de tous les comptes du système</w:t>
                  </w:r>
                  <w:r>
                    <w:rPr>
                      <w:rFonts w:ascii="Bookman Old Style" w:hAnsi="Bookman Old Style" w:cs="Bookman Old Style"/>
                      <w:sz w:val="20"/>
                      <w:szCs w:val="20"/>
                      <w:lang w:val="fr-FR"/>
                    </w:rPr>
                    <w:t>.</w:t>
                  </w:r>
                </w:p>
                <w:p w:rsidR="0032186D" w:rsidRPr="0032186D" w:rsidRDefault="0032186D" w:rsidP="0032186D">
                  <w:pPr>
                    <w:tabs>
                      <w:tab w:val="left" w:pos="709"/>
                    </w:tabs>
                    <w:jc w:val="both"/>
                    <w:rPr>
                      <w:rFonts w:ascii="Bookman Old Style" w:hAnsi="Bookman Old Style" w:cs="Bookman Old Style"/>
                      <w:sz w:val="20"/>
                      <w:szCs w:val="20"/>
                      <w:lang w:val="fr-FR"/>
                    </w:rPr>
                  </w:pPr>
                </w:p>
                <w:p w:rsidR="0032186D" w:rsidRPr="0032186D" w:rsidRDefault="0032186D" w:rsidP="0032186D">
                  <w:pPr>
                    <w:numPr>
                      <w:ilvl w:val="0"/>
                      <w:numId w:val="5"/>
                    </w:numPr>
                    <w:tabs>
                      <w:tab w:val="left" w:pos="709"/>
                    </w:tabs>
                    <w:jc w:val="both"/>
                    <w:rPr>
                      <w:rFonts w:ascii="Bookman Old Style" w:hAnsi="Bookman Old Style" w:cs="Bookman Old Style"/>
                      <w:i/>
                      <w:iCs/>
                      <w:sz w:val="20"/>
                      <w:szCs w:val="20"/>
                      <w:lang w:val="fr-FR"/>
                    </w:rPr>
                  </w:pPr>
                  <w:r w:rsidRPr="0032186D">
                    <w:rPr>
                      <w:rFonts w:ascii="Bookman Old Style" w:hAnsi="Bookman Old Style" w:cs="Bookman Old Style"/>
                      <w:sz w:val="20"/>
                      <w:szCs w:val="20"/>
                      <w:lang w:val="fr-FR"/>
                    </w:rPr>
                    <w:t>En cas de litige, une médiation est assurée par des membres désignés du groupe « administrateur</w:t>
                  </w:r>
                  <w:r>
                    <w:rPr>
                      <w:rFonts w:ascii="Bookman Old Style" w:hAnsi="Bookman Old Style" w:cs="Bookman Old Style"/>
                      <w:sz w:val="20"/>
                      <w:szCs w:val="20"/>
                      <w:lang w:val="fr-FR"/>
                    </w:rPr>
                    <w:t> ».</w:t>
                  </w:r>
                </w:p>
                <w:p w:rsidR="001032BE" w:rsidRPr="0032186D" w:rsidRDefault="001032BE" w:rsidP="0032186D">
                  <w:pPr>
                    <w:tabs>
                      <w:tab w:val="left" w:pos="709"/>
                    </w:tabs>
                    <w:rPr>
                      <w:sz w:val="20"/>
                      <w:szCs w:val="20"/>
                      <w:lang w:val="fr-FR"/>
                    </w:rPr>
                  </w:pPr>
                </w:p>
              </w:txbxContent>
            </v:textbox>
            <w10:wrap anchorx="page" anchory="page"/>
          </v:shape>
        </w:pict>
      </w:r>
      <w:r w:rsidR="00E83631">
        <w:pict>
          <v:shape id="_x0000_s1295" type="#_x0000_t202" style="position:absolute;left:0;text-align:left;margin-left:32.1pt;margin-top:245.5pt;width:156.9pt;height:181.7pt;z-index:251669504;mso-position-horizontal-relative:page;mso-position-vertical-relative:page" filled="f" stroked="f" strokecolor="#c30">
            <v:textbox style="mso-next-textbox:#_x0000_s1295;mso-fit-shape-to-text:t">
              <w:txbxContent>
                <w:p w:rsidR="001032BE" w:rsidRPr="00E83631" w:rsidRDefault="005C7787">
                  <w:pPr>
                    <w:pStyle w:val="TOCHeading"/>
                    <w:rPr>
                      <w:lang w:val="da-DK"/>
                    </w:rPr>
                  </w:pPr>
                  <w:r>
                    <w:rPr>
                      <w:lang w:val="da-DK"/>
                    </w:rPr>
                    <w:t>L’esprit du SEL</w:t>
                  </w:r>
                </w:p>
                <w:p w:rsidR="001032BE" w:rsidRPr="005C7787" w:rsidRDefault="005C7787" w:rsidP="005C7787">
                  <w:pPr>
                    <w:pStyle w:val="Titre4"/>
                    <w:shd w:val="clear" w:color="auto" w:fill="FFFFFF"/>
                    <w:spacing w:before="75" w:after="150" w:line="336" w:lineRule="atLeast"/>
                    <w:jc w:val="both"/>
                    <w:textAlignment w:val="baseline"/>
                    <w:rPr>
                      <w:rFonts w:ascii="Trebuchet MS" w:hAnsi="Trebuchet MS" w:cs="Trebuchet MS"/>
                      <w:color w:val="000080"/>
                      <w:sz w:val="16"/>
                      <w:szCs w:val="16"/>
                      <w:lang w:val="fr-FR" w:bidi="en-US"/>
                    </w:rPr>
                  </w:pPr>
                  <w:r w:rsidRPr="00735219">
                    <w:rPr>
                      <w:rFonts w:ascii="Trebuchet MS" w:hAnsi="Trebuchet MS" w:cs="Trebuchet MS"/>
                      <w:color w:val="000080"/>
                      <w:sz w:val="16"/>
                      <w:szCs w:val="16"/>
                      <w:lang w:val="fr-FR" w:bidi="en-US"/>
                    </w:rPr>
                    <w:t>Le SEL est un système d'échange qui s'inscrit dans la perspective d'une alternative au système économique actuel. Par sa réflexion et ses pratiques, il participe à la transition vers une société plus juste, respectueuse des êtres humains et de l'environnement.</w:t>
                  </w:r>
                </w:p>
              </w:txbxContent>
            </v:textbox>
            <w10:wrap type="square" anchorx="page" anchory="page"/>
          </v:shape>
        </w:pict>
      </w:r>
      <w:r w:rsidR="00E83631">
        <w:pict>
          <v:shape id="_x0000_s1297" type="#_x0000_t202" style="position:absolute;left:0;text-align:left;margin-left:54pt;margin-top:513pt;width:137.3pt;height:86.7pt;z-index:251670528;mso-position-horizontal-relative:page;mso-position-vertical-relative:page" filled="f" stroked="f">
            <v:textbox style="mso-fit-shape-to-text:t">
              <w:txbxContent>
                <w:p w:rsidR="001032BE" w:rsidRPr="00E83631" w:rsidRDefault="005C7787">
                  <w:pPr>
                    <w:pStyle w:val="Pullquote"/>
                    <w:rPr>
                      <w:lang w:val="es-ES"/>
                    </w:rPr>
                  </w:pPr>
                  <w:r>
                    <w:rPr>
                      <w:i w:val="0"/>
                      <w:lang w:val="es-ES"/>
                    </w:rPr>
                    <w:t>L</w:t>
                  </w:r>
                  <w:r w:rsidRPr="005C7787">
                    <w:rPr>
                      <w:i w:val="0"/>
                      <w:lang w:val="es-ES"/>
                    </w:rPr>
                    <w:t>e lien est plus important que le bien</w:t>
                  </w:r>
                  <w:r w:rsidR="001032BE" w:rsidRPr="00E83631">
                    <w:rPr>
                      <w:lang w:val="es-ES"/>
                    </w:rPr>
                    <w:t>.</w:t>
                  </w:r>
                </w:p>
              </w:txbxContent>
            </v:textbox>
            <w10:wrap anchorx="page" anchory="page"/>
          </v:shape>
        </w:pict>
      </w:r>
      <w:r w:rsidR="00E83631">
        <w:pict>
          <v:shape id="_x0000_s1300" type="#_x0000_t202" style="position:absolute;left:0;text-align:left;margin-left:27pt;margin-top:36pt;width:540pt;height:125.8pt;z-index:251671552;mso-position-horizontal-relative:page;mso-position-vertical-relative:page" filled="f" fillcolor="#0078b4" stroked="f">
            <v:textbox style="mso-next-textbox:#_x0000_s1300" inset=",,,0">
              <w:txbxContent>
                <w:p w:rsidR="001032BE" w:rsidRDefault="001032BE">
                  <w:pPr>
                    <w:pStyle w:val="Masthead"/>
                  </w:pPr>
                </w:p>
                <w:p w:rsidR="001032BE" w:rsidRDefault="0032186D">
                  <w:pPr>
                    <w:pStyle w:val="Masthead"/>
                  </w:pPr>
                  <w:r>
                    <w:t>Réglement intérieur</w:t>
                  </w:r>
                </w:p>
              </w:txbxContent>
            </v:textbox>
            <w10:wrap anchorx="page" anchory="page"/>
          </v:shape>
        </w:pict>
      </w:r>
      <w:r w:rsidR="00E83631">
        <w:pict>
          <v:shape id="_x0000_s1301" type="#_x0000_t202" style="position:absolute;left:0;text-align:left;margin-left:36pt;margin-top:45pt;width:261pt;height:18.25pt;z-index:251672576;mso-position-horizontal-relative:page;mso-position-vertical-relative:page" filled="f" stroked="f">
            <v:textbox style="mso-fit-shape-to-text:t">
              <w:txbxContent>
                <w:p w:rsidR="001032BE" w:rsidRPr="0032186D" w:rsidRDefault="0032186D">
                  <w:pPr>
                    <w:pStyle w:val="VolumeandIssue"/>
                    <w:rPr>
                      <w:lang w:val="fr-FR"/>
                    </w:rPr>
                  </w:pPr>
                  <w:r>
                    <w:rPr>
                      <w:lang w:val="fr-FR"/>
                    </w:rPr>
                    <w:t>SEL’A Vie</w:t>
                  </w:r>
                </w:p>
              </w:txbxContent>
            </v:textbox>
            <w10:wrap type="square" anchorx="page" anchory="page"/>
          </v:shape>
        </w:pict>
      </w:r>
      <w:r w:rsidR="001032BE">
        <w:pict>
          <v:shape id="_x0000_s1039" type="#_x0000_t202" style="position:absolute;left:0;text-align:left;margin-left:230.4pt;margin-top:217.4pt;width:324pt;height:19.6pt;z-index:251635712;mso-wrap-edited:f;mso-position-horizontal-relative:page;mso-position-vertical-relative:page" wrapcoords="0 0 21600 0 21600 21600 0 21600 0 0" filled="f" stroked="f">
            <v:textbox style="mso-next-textbox:#_x0000_s1039" inset="0,0,0,0">
              <w:txbxContent>
                <w:p w:rsidR="001032BE" w:rsidRPr="00E83631" w:rsidRDefault="001032BE">
                  <w:pPr>
                    <w:pStyle w:val="Titre1"/>
                    <w:rPr>
                      <w:lang w:val="es-ES"/>
                    </w:rPr>
                  </w:pPr>
                  <w:r w:rsidRPr="00E83631">
                    <w:rPr>
                      <w:lang w:val="es-ES"/>
                    </w:rPr>
                    <w:t xml:space="preserve">À </w:t>
                  </w:r>
                  <w:r w:rsidR="00C12934">
                    <w:rPr>
                      <w:lang w:val="es-ES"/>
                    </w:rPr>
                    <w:t>lire avant d’échanger</w:t>
                  </w:r>
                </w:p>
              </w:txbxContent>
            </v:textbox>
            <w10:wrap anchorx="page" anchory="page"/>
          </v:shape>
        </w:pict>
      </w:r>
      <w:r w:rsidR="001032BE">
        <w:pict>
          <v:line id="_x0000_s1286" style="position:absolute;left:0;text-align:left;z-index:251668480;mso-position-horizontal-relative:page;mso-position-vertical-relative:page" from="290.25pt,129pt" to="826.5pt,129pt" stroked="f">
            <w10:wrap anchorx="page" anchory="page"/>
          </v:line>
        </w:pict>
      </w:r>
      <w:r w:rsidR="001032BE">
        <w:pict>
          <v:shape id="_x0000_s1348" type="#_x0000_t202" style="position:absolute;left:0;text-align:left;margin-left:299.55pt;margin-top:180.8pt;width:139.2pt;height:13.5pt;z-index:251676672;mso-position-horizontal-relative:page;mso-position-vertical-relative:page" filled="f" stroked="f">
            <v:textbox style="mso-next-textbox:#_x0000_s1348;mso-fit-shape-to-text:t" inset=",0,,0">
              <w:txbxContent>
                <w:p w:rsidR="001032BE" w:rsidRPr="0032186D" w:rsidRDefault="0032186D">
                  <w:pPr>
                    <w:pStyle w:val="NewsletterDate"/>
                    <w:rPr>
                      <w:lang w:val="fr-FR"/>
                    </w:rPr>
                  </w:pPr>
                  <w:r>
                    <w:rPr>
                      <w:lang w:val="fr-FR"/>
                    </w:rPr>
                    <w:t>Juillet 2015</w:t>
                  </w:r>
                </w:p>
              </w:txbxContent>
            </v:textbox>
            <w10:wrap anchorx="page" anchory="page"/>
          </v:shape>
        </w:pict>
      </w:r>
      <w:r w:rsidR="001032BE">
        <w:pict>
          <v:shape id="_x0000_s1358" type="#_x0000_t202" style="position:absolute;left:0;text-align:left;margin-left:0;margin-top:28.8pt;width:558pt;height:140.4pt;z-index:-251635712;mso-position-horizontal:center;mso-position-horizontal-relative:page;mso-position-vertical-relative:page" filled="f" stroked="f">
            <v:textbox style="mso-fit-shape-to-text:t" inset=",7.2pt,,7.2pt">
              <w:txbxContent>
                <w:p w:rsidR="001032BE" w:rsidRDefault="0032186D">
                  <w:r>
                    <w:rPr>
                      <w:rFonts w:ascii="Times New Roman" w:hAnsi="Times New Roman" w:cs="Times New Roman"/>
                      <w:noProof/>
                      <w:sz w:val="20"/>
                      <w:szCs w:val="20"/>
                      <w:lang w:val="fr-FR" w:eastAsia="fr-FR" w:bidi="ar-SA"/>
                    </w:rPr>
                    <w:drawing>
                      <wp:inline distT="0" distB="0" distL="0" distR="0">
                        <wp:extent cx="6858000" cy="1595755"/>
                        <wp:effectExtent l="19050" t="0" r="0" b="0"/>
                        <wp:docPr id="3" name="Image 3"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dient"/>
                                <pic:cNvPicPr>
                                  <a:picLocks noChangeAspect="1" noChangeArrowheads="1"/>
                                </pic:cNvPicPr>
                              </pic:nvPicPr>
                              <pic:blipFill>
                                <a:blip r:embed="rId7"/>
                                <a:srcRect/>
                                <a:stretch>
                                  <a:fillRect/>
                                </a:stretch>
                              </pic:blipFill>
                              <pic:spPr bwMode="auto">
                                <a:xfrm>
                                  <a:off x="0" y="0"/>
                                  <a:ext cx="6858000" cy="1595755"/>
                                </a:xfrm>
                                <a:prstGeom prst="rect">
                                  <a:avLst/>
                                </a:prstGeom>
                                <a:noFill/>
                                <a:ln w="9525">
                                  <a:noFill/>
                                  <a:miter lim="800000"/>
                                  <a:headEnd/>
                                  <a:tailEnd/>
                                </a:ln>
                              </pic:spPr>
                            </pic:pic>
                          </a:graphicData>
                        </a:graphic>
                      </wp:inline>
                    </w:drawing>
                  </w:r>
                </w:p>
              </w:txbxContent>
            </v:textbox>
            <w10:wrap anchorx="page" anchory="page"/>
          </v:shape>
        </w:pict>
      </w:r>
      <w:r w:rsidR="001032BE">
        <w:pict>
          <v:shape id="_x0000_s1168" type="#_x0000_t202" style="position:absolute;left:0;text-align:left;margin-left:200pt;margin-top:248pt;width:7.2pt;height:7.2pt;z-index:251651072;visibility:hidden;mso-position-horizontal-relative:page;mso-position-vertical-relative:page" filled="f" stroked="f">
            <v:textbox style="mso-next-textbox:#_x0000_s1168" inset="0,0,0,0">
              <w:txbxContent>
                <w:p w:rsidR="001032BE" w:rsidRDefault="001032BE">
                  <w:pPr>
                    <w:pStyle w:val="Corpsdetexte"/>
                  </w:pPr>
                </w:p>
              </w:txbxContent>
            </v:textbox>
            <w10:wrap anchorx="page" anchory="page"/>
          </v:shape>
        </w:pict>
      </w:r>
      <w:r w:rsidR="001032BE">
        <w:pict>
          <v:shape id="_x0000_s1172" type="#_x0000_t202" style="position:absolute;left:0;text-align:left;margin-left:199.2pt;margin-top:519.8pt;width:7.2pt;height:7.2pt;z-index:251653120;visibility:hidden;mso-position-horizontal-relative:page;mso-position-vertical-relative:page" filled="f" stroked="f">
            <v:textbox style="mso-next-textbox:#_x0000_s1172" inset="0,0,0,0">
              <w:txbxContent>
                <w:p w:rsidR="001032BE" w:rsidRDefault="001032BE">
                  <w:pPr>
                    <w:pStyle w:val="Corpsdetexte"/>
                  </w:pPr>
                </w:p>
              </w:txbxContent>
            </v:textbox>
            <w10:wrap anchorx="page" anchory="page"/>
          </v:shape>
        </w:pict>
      </w:r>
      <w:r w:rsidR="001032BE">
        <w:pict>
          <v:shape id="_x0000_s1176" type="#_x0000_t202" style="position:absolute;left:0;text-align:left;margin-left:200pt;margin-top:97pt;width:7.2pt;height:7.2pt;z-index:251654144;visibility:hidden;mso-position-horizontal-relative:page;mso-position-vertical-relative:page" filled="f" stroked="f">
            <v:textbox style="mso-next-textbox:#_x0000_s1176" inset="0,0,0,0">
              <w:txbxContent>
                <w:p w:rsidR="001032BE" w:rsidRDefault="001032BE">
                  <w:pPr>
                    <w:pStyle w:val="Corpsdetexte"/>
                  </w:pPr>
                </w:p>
              </w:txbxContent>
            </v:textbox>
            <w10:wrap anchorx="page" anchory="page"/>
          </v:shape>
        </w:pict>
      </w:r>
      <w:r w:rsidR="001032BE">
        <w:pict>
          <v:shape id="_x0000_s1180" type="#_x0000_t202" style="position:absolute;left:0;text-align:left;margin-left:201pt;margin-top:351pt;width:7.2pt;height:7.2pt;z-index:251655168;visibility:hidden;mso-position-horizontal-relative:page;mso-position-vertical-relative:page" filled="f" stroked="f">
            <v:textbox style="mso-next-textbox:#_x0000_s1180" inset="0,0,0,0">
              <w:txbxContent>
                <w:p w:rsidR="001032BE" w:rsidRDefault="001032BE">
                  <w:pPr>
                    <w:pStyle w:val="Corpsdetexte"/>
                  </w:pPr>
                </w:p>
              </w:txbxContent>
            </v:textbox>
            <w10:wrap anchorx="page" anchory="page"/>
          </v:shape>
        </w:pict>
      </w:r>
      <w:r w:rsidR="001032BE">
        <w:pict>
          <v:shape id="_x0000_s1184" type="#_x0000_t202" style="position:absolute;left:0;text-align:left;margin-left:201pt;margin-top:604pt;width:7.2pt;height:7.2pt;z-index:251656192;visibility:hidden;mso-position-horizontal-relative:page;mso-position-vertical-relative:page" filled="f" stroked="f">
            <v:textbox style="mso-next-textbox:#_x0000_s1184" inset="0,0,0,0">
              <w:txbxContent>
                <w:p w:rsidR="001032BE" w:rsidRDefault="001032BE">
                  <w:pPr>
                    <w:pStyle w:val="Corpsdetexte"/>
                  </w:pPr>
                </w:p>
              </w:txbxContent>
            </v:textbox>
            <w10:wrap anchorx="page" anchory="page"/>
          </v:shape>
        </w:pict>
      </w:r>
      <w:r w:rsidR="001032BE">
        <w:pict>
          <v:shape id="_x0000_s1188" type="#_x0000_t202" style="position:absolute;left:0;text-align:left;margin-left:43pt;margin-top:98pt;width:7.2pt;height:7.2pt;z-index:251657216;visibility:hidden;mso-position-horizontal-relative:page;mso-position-vertical-relative:page" filled="f" stroked="f">
            <v:textbox style="mso-next-textbox:#_x0000_s1188" inset="0,0,0,0">
              <w:txbxContent>
                <w:p w:rsidR="001032BE" w:rsidRDefault="001032BE">
                  <w:pPr>
                    <w:pStyle w:val="Corpsdetexte"/>
                  </w:pPr>
                </w:p>
              </w:txbxContent>
            </v:textbox>
            <w10:wrap anchorx="page" anchory="page"/>
          </v:shape>
        </w:pict>
      </w:r>
      <w:r w:rsidR="001032BE">
        <w:pict>
          <v:shape id="_x0000_s1192" type="#_x0000_t202" style="position:absolute;left:0;text-align:left;margin-left:43.2pt;margin-top:451pt;width:7.2pt;height:7.2pt;z-index:251658240;visibility:hidden;mso-position-horizontal-relative:page;mso-position-vertical-relative:page" filled="f" stroked="f">
            <v:textbox style="mso-next-textbox:#_x0000_s1192" inset="0,0,0,0">
              <w:txbxContent>
                <w:p w:rsidR="001032BE" w:rsidRDefault="001032BE">
                  <w:pPr>
                    <w:pStyle w:val="Corpsdetexte"/>
                  </w:pPr>
                </w:p>
              </w:txbxContent>
            </v:textbox>
            <w10:wrap anchorx="page" anchory="page"/>
          </v:shape>
        </w:pict>
      </w:r>
      <w:r w:rsidR="001032BE">
        <w:pict>
          <v:shape id="_x0000_s1196" type="#_x0000_t202" style="position:absolute;left:0;text-align:left;margin-left:200pt;margin-top:82.8pt;width:7.2pt;height:7.2pt;z-index:251659264;visibility:hidden;mso-position-horizontal-relative:page;mso-position-vertical-relative:page" filled="f" stroked="f">
            <v:textbox style="mso-next-textbox:#_x0000_s1196" inset="0,0,0,0">
              <w:txbxContent>
                <w:p w:rsidR="001032BE" w:rsidRDefault="001032BE">
                  <w:pPr>
                    <w:pStyle w:val="Corpsdetexte"/>
                  </w:pPr>
                </w:p>
              </w:txbxContent>
            </v:textbox>
            <w10:wrap anchorx="page" anchory="page"/>
          </v:shape>
        </w:pict>
      </w:r>
      <w:r w:rsidR="001032BE">
        <w:pict>
          <v:shape id="_x0000_s1200" type="#_x0000_t202" style="position:absolute;left:0;text-align:left;margin-left:198.2pt;margin-top:319pt;width:7.2pt;height:7.2pt;z-index:251660288;visibility:hidden;mso-position-horizontal-relative:page;mso-position-vertical-relative:page" filled="f" stroked="f">
            <v:textbox style="mso-next-textbox:#_x0000_s1200" inset="0,0,0,0">
              <w:txbxContent>
                <w:p w:rsidR="001032BE" w:rsidRDefault="001032BE">
                  <w:pPr>
                    <w:pStyle w:val="Corpsdetexte"/>
                  </w:pPr>
                </w:p>
              </w:txbxContent>
            </v:textbox>
            <w10:wrap anchorx="page" anchory="page"/>
          </v:shape>
        </w:pict>
      </w:r>
      <w:r w:rsidR="001032BE">
        <w:pict>
          <v:shape id="_x0000_s1204" type="#_x0000_t202" style="position:absolute;left:0;text-align:left;margin-left:199pt;margin-top:546pt;width:7.2pt;height:7.2pt;z-index:251661312;visibility:hidden;mso-position-horizontal-relative:page;mso-position-vertical-relative:page" filled="f" stroked="f">
            <v:textbox style="mso-next-textbox:#_x0000_s1204" inset="0,0,0,0">
              <w:txbxContent>
                <w:p w:rsidR="001032BE" w:rsidRDefault="001032BE">
                  <w:pPr>
                    <w:pStyle w:val="Corpsdetexte"/>
                  </w:pPr>
                </w:p>
              </w:txbxContent>
            </v:textbox>
            <w10:wrap anchorx="page" anchory="page"/>
          </v:shape>
        </w:pict>
      </w:r>
      <w:r w:rsidR="001032BE">
        <w:pict>
          <v:shape id="_x0000_s1208" type="#_x0000_t202" style="position:absolute;left:0;text-align:left;margin-left:43pt;margin-top:98pt;width:7.2pt;height:7.2pt;z-index:251662336;visibility:hidden;mso-position-horizontal-relative:page;mso-position-vertical-relative:page" filled="f" stroked="f">
            <v:textbox style="mso-next-textbox:#_x0000_s1208" inset="0,0,0,0">
              <w:txbxContent>
                <w:p w:rsidR="001032BE" w:rsidRDefault="001032BE">
                  <w:pPr>
                    <w:pStyle w:val="Corpsdetexte"/>
                  </w:pPr>
                </w:p>
              </w:txbxContent>
            </v:textbox>
            <w10:wrap anchorx="page" anchory="page"/>
          </v:shape>
        </w:pict>
      </w:r>
      <w:r w:rsidR="001032BE">
        <w:pict>
          <v:shape id="_x0000_s1212" type="#_x0000_t202" style="position:absolute;left:0;text-align:left;margin-left:42.2pt;margin-top:436.8pt;width:7.2pt;height:7.2pt;z-index:251663360;visibility:hidden;mso-position-horizontal-relative:page;mso-position-vertical-relative:page" filled="f" stroked="f">
            <v:textbox style="mso-next-textbox:#_x0000_s1212" inset="0,0,0,0">
              <w:txbxContent>
                <w:p w:rsidR="001032BE" w:rsidRDefault="001032BE">
                  <w:pPr>
                    <w:pStyle w:val="Corpsdetexte"/>
                  </w:pPr>
                </w:p>
              </w:txbxContent>
            </v:textbox>
            <w10:wrap anchorx="page" anchory="page"/>
          </v:shape>
        </w:pict>
      </w:r>
      <w:r w:rsidR="001032BE">
        <w:pict>
          <v:shape id="_x0000_s1244" type="#_x0000_t202" style="position:absolute;left:0;text-align:left;margin-left:200pt;margin-top:22pt;width:7.2pt;height:7.2pt;z-index:251664384;visibility:hidden;mso-position-horizontal-relative:page;mso-position-vertical-relative:page" filled="f" stroked="f">
            <v:textbox style="mso-next-textbox:#_x0000_s1244" inset="0,0,0,0">
              <w:txbxContent>
                <w:p w:rsidR="001032BE" w:rsidRDefault="001032BE">
                  <w:pPr>
                    <w:pStyle w:val="Corpsdetexte"/>
                  </w:pPr>
                </w:p>
              </w:txbxContent>
            </v:textbox>
            <w10:wrap anchorx="page" anchory="page"/>
          </v:shape>
        </w:pict>
      </w:r>
      <w:r w:rsidR="001032BE">
        <w:pict>
          <v:shape id="_x0000_s1248" type="#_x0000_t202" style="position:absolute;left:0;text-align:left;margin-left:201pt;margin-top:213.8pt;width:7.2pt;height:7.2pt;z-index:251665408;visibility:hidden;mso-position-horizontal-relative:page;mso-position-vertical-relative:page" filled="f" stroked="f">
            <v:textbox style="mso-next-textbox:#_x0000_s1248" inset="0,0,0,0">
              <w:txbxContent>
                <w:p w:rsidR="001032BE" w:rsidRDefault="001032BE">
                  <w:pPr>
                    <w:pStyle w:val="Corpsdetexte"/>
                  </w:pPr>
                </w:p>
              </w:txbxContent>
            </v:textbox>
            <w10:wrap anchorx="page" anchory="page"/>
          </v:shape>
        </w:pict>
      </w:r>
      <w:r w:rsidR="001032BE">
        <w:pict>
          <v:shape id="_x0000_s1252" type="#_x0000_t202" style="position:absolute;left:0;text-align:left;margin-left:202pt;margin-top:362pt;width:7.2pt;height:7.2pt;z-index:251666432;visibility:hidden;mso-position-horizontal-relative:page;mso-position-vertical-relative:page" filled="f" stroked="f">
            <v:textbox style="mso-next-textbox:#_x0000_s1252" inset="0,0,0,0">
              <w:txbxContent>
                <w:p w:rsidR="001032BE" w:rsidRDefault="001032BE">
                  <w:pPr>
                    <w:pStyle w:val="Corpsdetexte"/>
                  </w:pPr>
                </w:p>
              </w:txbxContent>
            </v:textbox>
            <w10:wrap anchorx="page" anchory="page"/>
          </v:shape>
        </w:pict>
      </w:r>
    </w:p>
    <w:sectPr w:rsidR="001032BE" w:rsidSect="001032BE">
      <w:headerReference w:type="default" r:id="rId8"/>
      <w:pgSz w:w="11907" w:h="16839"/>
      <w:pgMar w:top="1440" w:right="1800" w:bottom="720" w:left="1800"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F1F" w:rsidRDefault="00A94F1F">
      <w:r>
        <w:separator/>
      </w:r>
    </w:p>
  </w:endnote>
  <w:endnote w:type="continuationSeparator" w:id="0">
    <w:p w:rsidR="00A94F1F" w:rsidRDefault="00A94F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imes">
    <w:panose1 w:val="02020603050405020304"/>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F1F" w:rsidRDefault="00A94F1F">
      <w:r>
        <w:separator/>
      </w:r>
    </w:p>
  </w:footnote>
  <w:footnote w:type="continuationSeparator" w:id="0">
    <w:p w:rsidR="00A94F1F" w:rsidRDefault="00A94F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2BE" w:rsidRDefault="001032BE">
    <w:pPr>
      <w:pStyle w:val="En-tte"/>
    </w:pPr>
    <w:r>
      <w:pict>
        <v:shapetype id="_x0000_t202" coordsize="21600,21600" o:spt="202" path="m,l,21600r21600,l21600,xe">
          <v:stroke joinstyle="miter"/>
          <v:path gradientshapeok="t" o:connecttype="rect"/>
        </v:shapetype>
        <v:shape id="_x0000_s4100" type="#_x0000_t202" style="position:absolute;margin-left:449pt;margin-top:38.25pt;width:109pt;height:25.45pt;z-index:251658240;mso-position-horizontal-relative:page;mso-position-vertical-relative:page" filled="f" stroked="f">
          <v:textbox style="mso-next-textbox:#_x0000_s4100;mso-fit-shape-to-text:t" inset=",7.2pt,,7.2pt">
            <w:txbxContent>
              <w:p w:rsidR="001032BE" w:rsidRDefault="001032BE">
                <w:pPr>
                  <w:pStyle w:val="PageNumberRight"/>
                </w:pPr>
                <w:r>
                  <w:t xml:space="preserve">Page </w:t>
                </w:r>
                <w:fldSimple w:instr=" PAGE ">
                  <w:r w:rsidR="0032186D">
                    <w:rPr>
                      <w:noProof/>
                    </w:rPr>
                    <w:t>3</w:t>
                  </w:r>
                </w:fldSimple>
              </w:p>
            </w:txbxContent>
          </v:textbox>
          <w10:wrap anchorx="page" anchory="page"/>
        </v:shape>
      </w:pict>
    </w:r>
    <w:r>
      <w:pict>
        <v:shape id="_x0000_s4101" type="#_x0000_t202" style="position:absolute;margin-left:46.8pt;margin-top:38.25pt;width:153pt;height:25.45pt;z-index:251659264;mso-position-horizontal-relative:page;mso-position-vertical-relative:page" filled="f" stroked="f">
          <v:textbox style="mso-next-textbox:#_x0000_s4101;mso-fit-shape-to-text:t" inset=",7.2pt,,7.2pt">
            <w:txbxContent>
              <w:p w:rsidR="001032BE" w:rsidRDefault="001032BE">
                <w:pPr>
                  <w:pStyle w:val="PageTitleLeft"/>
                </w:pPr>
                <w:r>
                  <w:t>Bulletin d'informations réservé aux employés</w:t>
                </w:r>
              </w:p>
            </w:txbxContent>
          </v:textbox>
          <w10:wrap anchorx="page" anchory="page"/>
        </v:shape>
      </w:pict>
    </w:r>
    <w:r>
      <w:pict>
        <v:shape id="_x0000_s4102" type="#_x0000_t202" style="position:absolute;margin-left:0;margin-top:28.8pt;width:558pt;height:140.65pt;z-index:-251656192;mso-position-horizontal:center;mso-position-horizontal-relative:page;mso-position-vertical-relative:page" filled="f" stroked="f">
          <v:textbox style="mso-fit-shape-to-text:t" inset=",7.2pt,,7.2pt">
            <w:txbxContent>
              <w:p w:rsidR="001032BE" w:rsidRDefault="0032186D">
                <w:r>
                  <w:rPr>
                    <w:rFonts w:ascii="Times New Roman" w:hAnsi="Times New Roman" w:cs="Times New Roman"/>
                    <w:noProof/>
                    <w:color w:val="auto"/>
                    <w:sz w:val="20"/>
                    <w:szCs w:val="20"/>
                    <w:lang w:val="fr-FR" w:eastAsia="fr-FR" w:bidi="ar-SA"/>
                  </w:rPr>
                  <w:drawing>
                    <wp:inline distT="0" distB="0" distL="0" distR="0">
                      <wp:extent cx="6858000" cy="344805"/>
                      <wp:effectExtent l="19050" t="0" r="0" b="0"/>
                      <wp:docPr id="2" name="Image 2"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dient"/>
                              <pic:cNvPicPr>
                                <a:picLocks noChangeAspect="1" noChangeArrowheads="1"/>
                              </pic:cNvPicPr>
                            </pic:nvPicPr>
                            <pic:blipFill>
                              <a:blip r:embed="rId1"/>
                              <a:srcRect b="78572"/>
                              <a:stretch>
                                <a:fillRect/>
                              </a:stretch>
                            </pic:blipFill>
                            <pic:spPr bwMode="auto">
                              <a:xfrm>
                                <a:off x="0" y="0"/>
                                <a:ext cx="6858000" cy="344805"/>
                              </a:xfrm>
                              <a:prstGeom prst="rect">
                                <a:avLst/>
                              </a:prstGeom>
                              <a:noFill/>
                              <a:ln w="9525">
                                <a:noFill/>
                                <a:miter lim="800000"/>
                                <a:headEnd/>
                                <a:tailEnd/>
                              </a:ln>
                            </pic:spPr>
                          </pic:pic>
                        </a:graphicData>
                      </a:graphic>
                    </wp:inline>
                  </w:drawing>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55pt;height:11.55pt" o:bullet="t">
        <v:imagedata r:id="rId1" o:title="image001"/>
      </v:shape>
    </w:pict>
  </w:numPicBullet>
  <w:abstractNum w:abstractNumId="0">
    <w:nsid w:val="FFFFFF89"/>
    <w:multiLevelType w:val="singleLevel"/>
    <w:tmpl w:val="91CE0A84"/>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bullet"/>
      <w:lvlText w:val="·"/>
      <w:lvlJc w:val="left"/>
      <w:pPr>
        <w:tabs>
          <w:tab w:val="num" w:pos="0"/>
        </w:tabs>
        <w:ind w:left="720" w:hanging="360"/>
      </w:pPr>
      <w:rPr>
        <w:rFonts w:ascii="Symbol" w:hAnsi="Symbol" w:cs="Symbol"/>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22F1048"/>
    <w:multiLevelType w:val="hybridMultilevel"/>
    <w:tmpl w:val="76867E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CD67263"/>
    <w:multiLevelType w:val="hybridMultilevel"/>
    <w:tmpl w:val="9B4C5C7A"/>
    <w:lvl w:ilvl="0" w:tplc="00E6D1BC">
      <w:start w:val="1"/>
      <w:numFmt w:val="bullet"/>
      <w:pStyle w:val="Listepuces"/>
      <w:lvlText w:val=""/>
      <w:lvlJc w:val="left"/>
      <w:pPr>
        <w:tabs>
          <w:tab w:val="num" w:pos="840"/>
        </w:tabs>
        <w:ind w:left="8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3"/>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attachedTemplate r:id="rId1"/>
  <w:stylePaneFormatFilter w:val="3F01"/>
  <w:defaultTabStop w:val="720"/>
  <w:doNotHyphenateCaps/>
  <w:evenAndOddHeaders/>
  <w:displayHorizontalDrawingGridEvery w:val="0"/>
  <w:displayVerticalDrawingGridEvery w:val="0"/>
  <w:characterSpacingControl w:val="doNotCompress"/>
  <w:hdrShapeDefaults>
    <o:shapedefaults v:ext="edit" spidmax="5122" style="mso-position-horizontal-relative:page;mso-position-vertical-relative:page" fill="f" fillcolor="white" stroke="f">
      <v:fill color="white" on="f"/>
      <v:stroke on="f"/>
      <v:textbox style="mso-fit-shape-to-text:t" inset="0,0,0,0"/>
      <o:colormru v:ext="edit" colors="#135da1,#c2c2ad,#663,#628002,#e6e6de,#f3f3ef,#ff5050,#ffc"/>
      <o:colormenu v:ext="edit" fillcolor="none" strokecolor="#333"/>
    </o:shapedefaults>
    <o:shapelayout v:ext="edit">
      <o:idmap v:ext="edit" data="4"/>
    </o:shapelayout>
  </w:hdrShapeDefaults>
  <w:footnotePr>
    <w:footnote w:id="-1"/>
    <w:footnote w:id="0"/>
  </w:footnotePr>
  <w:endnotePr>
    <w:endnote w:id="-1"/>
    <w:endnote w:id="0"/>
  </w:endnotePr>
  <w:compat/>
  <w:rsids>
    <w:rsidRoot w:val="005C7787"/>
    <w:rsid w:val="00030DDC"/>
    <w:rsid w:val="001032BE"/>
    <w:rsid w:val="0022289C"/>
    <w:rsid w:val="0032186D"/>
    <w:rsid w:val="005C7787"/>
    <w:rsid w:val="008E640B"/>
    <w:rsid w:val="00A94F1F"/>
    <w:rsid w:val="00C12934"/>
    <w:rsid w:val="00CE3F39"/>
    <w:rsid w:val="00D1010D"/>
    <w:rsid w:val="00E8363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style="mso-position-horizontal-relative:page;mso-position-vertical-relative:page" fill="f" fillcolor="white" stroke="f">
      <v:fill color="white" on="f"/>
      <v:stroke on="f"/>
      <v:textbox style="mso-fit-shape-to-text:t" inset="0,0,0,0"/>
      <o:colormru v:ext="edit" colors="#135da1,#c2c2ad,#663,#628002,#e6e6de,#f3f3ef,#ff5050,#ffc"/>
      <o:colormenu v:ext="edit" fillcolor="none" strokecolor="#333"/>
    </o:shapedefaults>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entury Gothic" w:hAnsi="Century Gothic" w:cs="Century Gothic"/>
      <w:color w:val="000000"/>
      <w:sz w:val="24"/>
      <w:szCs w:val="24"/>
      <w:lang w:val="en-US" w:eastAsia="en-US" w:bidi="hi-IN"/>
    </w:rPr>
  </w:style>
  <w:style w:type="paragraph" w:styleId="Titre1">
    <w:name w:val="heading 1"/>
    <w:basedOn w:val="Normal"/>
    <w:next w:val="Normal"/>
    <w:qFormat/>
    <w:pPr>
      <w:keepNext/>
      <w:outlineLvl w:val="0"/>
    </w:pPr>
    <w:rPr>
      <w:b/>
      <w:color w:val="3682A2"/>
      <w:sz w:val="32"/>
      <w:szCs w:val="32"/>
    </w:rPr>
  </w:style>
  <w:style w:type="paragraph" w:styleId="Titre2">
    <w:name w:val="heading 2"/>
    <w:basedOn w:val="Normal"/>
    <w:next w:val="Normal"/>
    <w:qFormat/>
    <w:pPr>
      <w:keepNext/>
      <w:spacing w:after="40"/>
      <w:outlineLvl w:val="1"/>
    </w:pPr>
    <w:rPr>
      <w:b/>
      <w:color w:val="336699"/>
      <w:sz w:val="32"/>
      <w:szCs w:val="32"/>
    </w:rPr>
  </w:style>
  <w:style w:type="paragraph" w:styleId="Titre3">
    <w:name w:val="heading 3"/>
    <w:basedOn w:val="Normal"/>
    <w:next w:val="Normal"/>
    <w:qFormat/>
    <w:pPr>
      <w:keepNext/>
      <w:outlineLvl w:val="2"/>
    </w:pPr>
    <w:rPr>
      <w:rFonts w:ascii="Palatino" w:hAnsi="Palatino" w:cs="Times New Roman"/>
      <w:color w:val="auto"/>
      <w:sz w:val="28"/>
      <w:szCs w:val="28"/>
    </w:rPr>
  </w:style>
  <w:style w:type="paragraph" w:styleId="Titre4">
    <w:name w:val="heading 4"/>
    <w:basedOn w:val="Normal"/>
    <w:next w:val="Normal"/>
    <w:qFormat/>
    <w:pPr>
      <w:keepNext/>
      <w:outlineLvl w:val="3"/>
    </w:pPr>
    <w:rPr>
      <w:rFonts w:ascii="Palatino" w:hAnsi="Palatino" w:cs="Times New Roman"/>
      <w:color w:val="auto"/>
    </w:rPr>
  </w:style>
  <w:style w:type="paragraph" w:styleId="Titre5">
    <w:name w:val="heading 5"/>
    <w:basedOn w:val="Normal"/>
    <w:next w:val="Normal"/>
    <w:qFormat/>
    <w:pPr>
      <w:spacing w:before="240" w:after="60"/>
      <w:outlineLvl w:val="4"/>
    </w:pPr>
    <w:rPr>
      <w:rFonts w:ascii="Comic Sans MS" w:hAnsi="Comic Sans MS" w:cs="Times New Roman"/>
      <w:color w:val="003300"/>
      <w:sz w:val="26"/>
      <w:szCs w:val="26"/>
    </w:rPr>
  </w:style>
  <w:style w:type="paragraph" w:styleId="Titre6">
    <w:name w:val="heading 6"/>
    <w:basedOn w:val="Normal"/>
    <w:next w:val="Normal"/>
    <w:qFormat/>
    <w:pPr>
      <w:spacing w:before="240" w:after="60"/>
      <w:outlineLvl w:val="5"/>
    </w:pPr>
    <w:rPr>
      <w:rFonts w:ascii="Times" w:hAnsi="Times" w:cs="Times"/>
      <w:b/>
      <w:color w:val="003300"/>
      <w:sz w:val="22"/>
      <w:szCs w:val="22"/>
    </w:rPr>
  </w:style>
  <w:style w:type="paragraph" w:styleId="Titre9">
    <w:name w:val="heading 9"/>
    <w:basedOn w:val="Normal"/>
    <w:next w:val="Normal"/>
    <w:qFormat/>
    <w:pPr>
      <w:keepNext/>
      <w:outlineLvl w:val="8"/>
    </w:pPr>
    <w:rPr>
      <w:i/>
      <w:color w:val="666633"/>
      <w:sz w:val="18"/>
      <w:szCs w:val="18"/>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paragraph" w:styleId="Listepuces">
    <w:name w:val="List Bullet"/>
    <w:basedOn w:val="Normal"/>
    <w:pPr>
      <w:numPr>
        <w:numId w:val="3"/>
      </w:numPr>
    </w:pPr>
    <w:rPr>
      <w:sz w:val="20"/>
      <w:szCs w:val="20"/>
    </w:rPr>
  </w:style>
  <w:style w:type="character" w:customStyle="1" w:styleId="CorpsdetexteCar">
    <w:name w:val="Corps de texte Car"/>
    <w:basedOn w:val="Policepardfaut"/>
    <w:link w:val="Corpsdetexte"/>
    <w:locked/>
    <w:rPr>
      <w:rFonts w:ascii="Century Gothic" w:hAnsi="Century Gothic" w:cs="Century Gothic" w:hint="default"/>
      <w:sz w:val="17"/>
      <w:lang w:val="en-US" w:eastAsia="en-US" w:bidi="en-US"/>
    </w:rPr>
  </w:style>
  <w:style w:type="paragraph" w:styleId="Corpsdetexte">
    <w:name w:val="Body Text"/>
    <w:basedOn w:val="Normal"/>
    <w:link w:val="CorpsdetexteCar"/>
    <w:pPr>
      <w:tabs>
        <w:tab w:val="left" w:pos="3326"/>
      </w:tabs>
      <w:spacing w:after="120" w:line="260" w:lineRule="atLeast"/>
      <w:jc w:val="both"/>
    </w:pPr>
    <w:rPr>
      <w:color w:val="auto"/>
      <w:sz w:val="17"/>
      <w:szCs w:val="17"/>
    </w:rPr>
  </w:style>
  <w:style w:type="paragraph" w:styleId="Textedebulles">
    <w:name w:val="Balloon Text"/>
    <w:basedOn w:val="Normal"/>
    <w:semiHidden/>
    <w:rPr>
      <w:rFonts w:ascii="Tahoma" w:hAnsi="Tahoma" w:cs="Times New Roman"/>
      <w:sz w:val="16"/>
      <w:szCs w:val="16"/>
    </w:rPr>
  </w:style>
  <w:style w:type="paragraph" w:customStyle="1" w:styleId="TOCHeading">
    <w:name w:val="TOC Heading"/>
    <w:basedOn w:val="Normal"/>
    <w:pPr>
      <w:spacing w:before="60" w:after="120"/>
    </w:pPr>
    <w:rPr>
      <w:color w:val="3682A2"/>
      <w:sz w:val="22"/>
      <w:szCs w:val="22"/>
      <w:lang w:bidi="en-US"/>
    </w:rPr>
  </w:style>
  <w:style w:type="paragraph" w:customStyle="1" w:styleId="PageTitle">
    <w:name w:val="Page Title"/>
    <w:basedOn w:val="Normal"/>
    <w:pPr>
      <w:jc w:val="right"/>
    </w:pPr>
    <w:rPr>
      <w:b/>
      <w:caps/>
      <w:color w:val="FFFFFF"/>
      <w:sz w:val="18"/>
      <w:szCs w:val="18"/>
      <w:lang w:bidi="en-US"/>
    </w:rPr>
  </w:style>
  <w:style w:type="paragraph" w:customStyle="1" w:styleId="CaptionText">
    <w:name w:val="Caption Text"/>
    <w:basedOn w:val="Normal"/>
    <w:pPr>
      <w:spacing w:line="240" w:lineRule="atLeast"/>
    </w:pPr>
    <w:rPr>
      <w:i/>
      <w:color w:val="336699"/>
      <w:sz w:val="14"/>
      <w:szCs w:val="14"/>
      <w:lang w:bidi="en-US"/>
    </w:rPr>
  </w:style>
  <w:style w:type="character" w:customStyle="1" w:styleId="TOCNumberChar">
    <w:name w:val="TOC Number Char"/>
    <w:basedOn w:val="Policepardfaut"/>
    <w:link w:val="TOCNumber"/>
    <w:locked/>
    <w:rPr>
      <w:rFonts w:ascii="Century Gothic" w:hAnsi="Century Gothic" w:hint="default"/>
      <w:b/>
      <w:bCs w:val="0"/>
      <w:color w:val="000000"/>
      <w:sz w:val="18"/>
      <w:szCs w:val="24"/>
      <w:lang w:val="en-US" w:eastAsia="en-US" w:bidi="en-US"/>
    </w:rPr>
  </w:style>
  <w:style w:type="paragraph" w:customStyle="1" w:styleId="TOCNumber">
    <w:name w:val="TOC Number"/>
    <w:basedOn w:val="Normal"/>
    <w:link w:val="TOCNumberChar"/>
    <w:pPr>
      <w:spacing w:before="60"/>
    </w:pPr>
    <w:rPr>
      <w:b/>
      <w:sz w:val="18"/>
      <w:szCs w:val="18"/>
      <w:lang w:bidi="en-US"/>
    </w:rPr>
  </w:style>
  <w:style w:type="paragraph" w:customStyle="1" w:styleId="Masthead">
    <w:name w:val="Masthead"/>
    <w:basedOn w:val="Normal"/>
    <w:pPr>
      <w:ind w:left="144"/>
    </w:pPr>
    <w:rPr>
      <w:color w:val="FFFFFF"/>
      <w:sz w:val="96"/>
      <w:szCs w:val="96"/>
      <w:lang w:bidi="en-US"/>
    </w:rPr>
  </w:style>
  <w:style w:type="paragraph" w:customStyle="1" w:styleId="VolumeandIssue">
    <w:name w:val="Volume and Issue"/>
    <w:basedOn w:val="Normal"/>
    <w:rPr>
      <w:b/>
      <w:caps/>
      <w:color w:val="FFFFFF"/>
      <w:spacing w:val="20"/>
      <w:sz w:val="18"/>
      <w:szCs w:val="18"/>
      <w:lang w:bidi="en-US"/>
    </w:rPr>
  </w:style>
  <w:style w:type="paragraph" w:customStyle="1" w:styleId="TOCText">
    <w:name w:val="TOC Text"/>
    <w:basedOn w:val="Normal"/>
    <w:pPr>
      <w:spacing w:before="60" w:after="60" w:line="320" w:lineRule="exact"/>
    </w:pPr>
    <w:rPr>
      <w:color w:val="auto"/>
      <w:sz w:val="16"/>
      <w:szCs w:val="16"/>
      <w:lang w:bidi="en-US"/>
    </w:rPr>
  </w:style>
  <w:style w:type="paragraph" w:customStyle="1" w:styleId="Pullquote">
    <w:name w:val="Pullquote"/>
    <w:basedOn w:val="Normal"/>
    <w:pPr>
      <w:pBdr>
        <w:top w:val="single" w:sz="6" w:space="1" w:color="336699"/>
        <w:bottom w:val="single" w:sz="6" w:space="1" w:color="336699"/>
      </w:pBdr>
      <w:spacing w:before="60" w:after="60" w:line="280" w:lineRule="exact"/>
      <w:ind w:left="58" w:right="58"/>
      <w:jc w:val="center"/>
    </w:pPr>
    <w:rPr>
      <w:i/>
      <w:color w:val="3682A2"/>
      <w:sz w:val="20"/>
      <w:szCs w:val="20"/>
      <w:lang w:bidi="en-US"/>
    </w:rPr>
  </w:style>
  <w:style w:type="paragraph" w:customStyle="1" w:styleId="Dates">
    <w:name w:val="Dates"/>
    <w:pPr>
      <w:jc w:val="center"/>
    </w:pPr>
    <w:rPr>
      <w:rFonts w:ascii="Trebuchet MS" w:hAnsi="Trebuchet MS" w:cs="Trebuchet MS"/>
      <w:sz w:val="18"/>
      <w:szCs w:val="18"/>
      <w:lang w:val="en-US" w:eastAsia="en-US" w:bidi="en-US"/>
    </w:rPr>
  </w:style>
  <w:style w:type="paragraph" w:customStyle="1" w:styleId="Weekdays">
    <w:name w:val="Weekdays"/>
    <w:pPr>
      <w:jc w:val="center"/>
    </w:pPr>
    <w:rPr>
      <w:rFonts w:ascii="Trebuchet MS" w:hAnsi="Trebuchet MS" w:cs="Trebuchet MS"/>
      <w:b/>
      <w:color w:val="3682A2"/>
      <w:sz w:val="18"/>
      <w:szCs w:val="18"/>
      <w:lang w:val="en-US" w:eastAsia="en-US" w:bidi="en-US"/>
    </w:rPr>
  </w:style>
  <w:style w:type="paragraph" w:customStyle="1" w:styleId="MonthNames">
    <w:name w:val="Month Names"/>
    <w:pPr>
      <w:tabs>
        <w:tab w:val="center" w:pos="707"/>
        <w:tab w:val="center" w:pos="812"/>
      </w:tabs>
      <w:jc w:val="center"/>
    </w:pPr>
    <w:rPr>
      <w:rFonts w:ascii="Century Gothic" w:hAnsi="Century Gothic" w:cs="Century Gothic"/>
      <w:b/>
      <w:bCs/>
      <w:caps/>
      <w:color w:val="FFFFFF"/>
      <w:sz w:val="18"/>
      <w:szCs w:val="18"/>
      <w:lang w:val="en-US" w:eastAsia="en-US" w:bidi="en-US"/>
    </w:rPr>
  </w:style>
  <w:style w:type="paragraph" w:customStyle="1" w:styleId="DatesWeekend">
    <w:name w:val="Dates Weekend"/>
    <w:basedOn w:val="Dates"/>
    <w:rPr>
      <w:color w:val="000000"/>
    </w:rPr>
  </w:style>
  <w:style w:type="paragraph" w:customStyle="1" w:styleId="PageTitleLeft">
    <w:name w:val="Page Title Left"/>
    <w:basedOn w:val="PageTitle"/>
    <w:pPr>
      <w:jc w:val="left"/>
    </w:pPr>
  </w:style>
  <w:style w:type="paragraph" w:customStyle="1" w:styleId="PageNumberRight">
    <w:name w:val="Page Number Right"/>
    <w:basedOn w:val="Normal"/>
    <w:pPr>
      <w:jc w:val="right"/>
    </w:pPr>
    <w:rPr>
      <w:b/>
      <w:caps/>
      <w:color w:val="FFFFFF"/>
      <w:sz w:val="18"/>
      <w:szCs w:val="18"/>
      <w:lang w:bidi="en-US"/>
    </w:rPr>
  </w:style>
  <w:style w:type="paragraph" w:customStyle="1" w:styleId="NewsletterDate">
    <w:name w:val="Newsletter Date"/>
    <w:basedOn w:val="Normal"/>
    <w:rPr>
      <w:color w:val="3682A2"/>
      <w:sz w:val="22"/>
      <w:szCs w:val="22"/>
      <w:lang w:bidi="en-US"/>
    </w:rPr>
  </w:style>
  <w:style w:type="character" w:customStyle="1" w:styleId="EventsChar">
    <w:name w:val="Events Char"/>
    <w:basedOn w:val="CorpsdetexteCar"/>
    <w:link w:val="Events"/>
    <w:locked/>
    <w:rPr>
      <w:b/>
      <w:bCs w:val="0"/>
    </w:rPr>
  </w:style>
  <w:style w:type="paragraph" w:customStyle="1" w:styleId="Events">
    <w:name w:val="Events"/>
    <w:basedOn w:val="Corpsdetexte"/>
    <w:link w:val="EventsChar"/>
    <w:rPr>
      <w:b/>
      <w:lang w:bidi="en-US"/>
    </w:rPr>
  </w:style>
  <w:style w:type="paragraph" w:customStyle="1" w:styleId="Space">
    <w:name w:val="Space"/>
    <w:basedOn w:val="Corpsdetexte"/>
    <w:pPr>
      <w:spacing w:after="0" w:line="240" w:lineRule="auto"/>
    </w:pPr>
    <w:rPr>
      <w:sz w:val="12"/>
      <w:szCs w:val="12"/>
      <w:lang w:bidi="en-US"/>
    </w:rPr>
  </w:style>
  <w:style w:type="character" w:styleId="Numrodepage">
    <w:name w:val="page number"/>
    <w:rPr>
      <w:rFonts w:ascii="Century Gothic" w:hAnsi="Century Gothic" w:cs="Century Gothic" w:hint="default"/>
      <w:b/>
      <w:bCs w:val="0"/>
      <w:caps/>
      <w:strike w:val="0"/>
      <w:dstrike w:val="0"/>
      <w:color w:val="FFFFFF"/>
      <w:spacing w:val="0"/>
      <w:w w:val="100"/>
      <w:kern w:val="0"/>
      <w:position w:val="0"/>
      <w:sz w:val="18"/>
      <w:szCs w:val="18"/>
      <w:u w:val="none"/>
      <w:effect w:val="none"/>
      <w:vertAlign w:val="baseline"/>
    </w:rPr>
  </w:style>
</w:styles>
</file>

<file path=word/webSettings.xml><?xml version="1.0" encoding="utf-8"?>
<w:webSettings xmlns:r="http://schemas.openxmlformats.org/officeDocument/2006/relationships" xmlns:w="http://schemas.openxmlformats.org/wordprocessingml/2006/main">
  <w:divs>
    <w:div w:id="17456854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SEUX\AppData\Roaming\Microsoft\Templates\Employee%20newsletter.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Employee newsletter</Template>
  <TotalTime>23</TotalTime>
  <Pages>1</Pages>
  <Words>3</Words>
  <Characters>22</Characters>
  <Application>Microsoft Office Word</Application>
  <DocSecurity>0</DocSecurity>
  <Lines>1</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lpstr>
    </vt:vector>
  </TitlesOfParts>
  <Company>Microsoft Corporation</Company>
  <LinksUpToDate>false</LinksUpToDate>
  <CharactersWithSpaces>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BISEUX</dc:creator>
  <cp:lastModifiedBy>BISEUX</cp:lastModifiedBy>
  <cp:revision>2</cp:revision>
  <cp:lastPrinted>2005-07-11T09:57:00Z</cp:lastPrinted>
  <dcterms:created xsi:type="dcterms:W3CDTF">2015-07-08T14:28:00Z</dcterms:created>
  <dcterms:modified xsi:type="dcterms:W3CDTF">2015-07-08T14:53:00Z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TC060889441036</vt:lpwstr>
  </property>
</Properties>
</file>